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A8" w:rsidRPr="000B7223" w:rsidRDefault="000B7223" w:rsidP="000B7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2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964"/>
        <w:gridCol w:w="10596"/>
      </w:tblGrid>
      <w:tr w:rsidR="000B7223" w:rsidTr="000B7223">
        <w:tc>
          <w:tcPr>
            <w:tcW w:w="3964" w:type="dxa"/>
          </w:tcPr>
          <w:p w:rsidR="000B7223" w:rsidRDefault="000B7223" w:rsidP="000B722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596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7223">
              <w:rPr>
                <w:rFonts w:ascii="Times New Roman" w:hAnsi="Times New Roman" w:cs="Times New Roman"/>
                <w:sz w:val="28"/>
                <w:szCs w:val="28"/>
              </w:rPr>
              <w:t>Ассортимент и производство макаронных изделий»</w:t>
            </w:r>
          </w:p>
        </w:tc>
      </w:tr>
      <w:tr w:rsidR="000B7223" w:rsidTr="000B7223">
        <w:tc>
          <w:tcPr>
            <w:tcW w:w="3964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596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0B7223" w:rsidTr="000B7223">
        <w:tc>
          <w:tcPr>
            <w:tcW w:w="3964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0596" w:type="dxa"/>
          </w:tcPr>
          <w:p w:rsidR="000B7223" w:rsidRPr="001F781F" w:rsidRDefault="000B7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7223" w:rsidTr="000B7223">
        <w:tc>
          <w:tcPr>
            <w:tcW w:w="3964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596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видеоролик</w:t>
            </w:r>
          </w:p>
        </w:tc>
      </w:tr>
      <w:tr w:rsidR="000B7223" w:rsidTr="000B7223">
        <w:tc>
          <w:tcPr>
            <w:tcW w:w="3964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  <w:tc>
          <w:tcPr>
            <w:tcW w:w="10596" w:type="dxa"/>
          </w:tcPr>
          <w:p w:rsidR="000B7223" w:rsidRDefault="000B7223" w:rsidP="000B72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макаронных изделий.</w:t>
            </w:r>
          </w:p>
          <w:p w:rsidR="000B7223" w:rsidRDefault="000B7223" w:rsidP="000B72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 для производства.</w:t>
            </w:r>
          </w:p>
          <w:p w:rsidR="000B7223" w:rsidRDefault="000B7223" w:rsidP="000B72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производства</w:t>
            </w:r>
          </w:p>
          <w:p w:rsidR="000B7223" w:rsidRDefault="000B7223" w:rsidP="000B72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</w:p>
          <w:p w:rsidR="000B7223" w:rsidRPr="000B7223" w:rsidRDefault="000B7223" w:rsidP="000B72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упаковке и хранению</w:t>
            </w:r>
          </w:p>
        </w:tc>
      </w:tr>
      <w:tr w:rsidR="000B7223" w:rsidTr="000B7223">
        <w:tc>
          <w:tcPr>
            <w:tcW w:w="3964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цель урока</w:t>
            </w:r>
          </w:p>
        </w:tc>
        <w:tc>
          <w:tcPr>
            <w:tcW w:w="10596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макаронных изделиях как виде пищевого продукта</w:t>
            </w:r>
          </w:p>
        </w:tc>
      </w:tr>
      <w:tr w:rsidR="000B7223" w:rsidTr="000B7223">
        <w:tc>
          <w:tcPr>
            <w:tcW w:w="3964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обучения</w:t>
            </w:r>
          </w:p>
        </w:tc>
        <w:tc>
          <w:tcPr>
            <w:tcW w:w="10596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объяснительно-иллюстративный</w:t>
            </w:r>
          </w:p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фронтальная</w:t>
            </w:r>
          </w:p>
        </w:tc>
      </w:tr>
      <w:tr w:rsidR="000B7223" w:rsidTr="00446CE4">
        <w:tc>
          <w:tcPr>
            <w:tcW w:w="14560" w:type="dxa"/>
            <w:gridSpan w:val="2"/>
          </w:tcPr>
          <w:p w:rsidR="000B7223" w:rsidRDefault="000B7223" w:rsidP="000B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0B7223" w:rsidTr="000B7223">
        <w:tc>
          <w:tcPr>
            <w:tcW w:w="3964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0596" w:type="dxa"/>
          </w:tcPr>
          <w:p w:rsidR="000B7223" w:rsidRDefault="000B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личностные</w:t>
            </w:r>
          </w:p>
        </w:tc>
      </w:tr>
    </w:tbl>
    <w:p w:rsidR="000B7223" w:rsidRDefault="000B7223">
      <w:pPr>
        <w:rPr>
          <w:rFonts w:ascii="Times New Roman" w:hAnsi="Times New Roman" w:cs="Times New Roman"/>
          <w:sz w:val="28"/>
          <w:szCs w:val="28"/>
        </w:rPr>
      </w:pPr>
    </w:p>
    <w:p w:rsidR="000B7223" w:rsidRPr="001F781F" w:rsidRDefault="000B7223" w:rsidP="001F7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1F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1778"/>
        <w:gridCol w:w="884"/>
        <w:gridCol w:w="1967"/>
        <w:gridCol w:w="2062"/>
        <w:gridCol w:w="1819"/>
        <w:gridCol w:w="1985"/>
        <w:gridCol w:w="2181"/>
        <w:gridCol w:w="2110"/>
      </w:tblGrid>
      <w:tr w:rsidR="001F781F" w:rsidTr="008D2E80">
        <w:tc>
          <w:tcPr>
            <w:tcW w:w="1751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1079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30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обучающие и развивающие компоненты, задания</w:t>
            </w:r>
          </w:p>
        </w:tc>
        <w:tc>
          <w:tcPr>
            <w:tcW w:w="2030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педагога</w:t>
            </w:r>
          </w:p>
        </w:tc>
        <w:tc>
          <w:tcPr>
            <w:tcW w:w="1791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обучающихся</w:t>
            </w:r>
          </w:p>
        </w:tc>
        <w:tc>
          <w:tcPr>
            <w:tcW w:w="1955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b/>
                <w:sz w:val="26"/>
                <w:szCs w:val="26"/>
              </w:rPr>
              <w:t>формы организации взаимодействия на уроке</w:t>
            </w:r>
          </w:p>
        </w:tc>
        <w:tc>
          <w:tcPr>
            <w:tcW w:w="2147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универсальные учебные действия</w:t>
            </w:r>
          </w:p>
        </w:tc>
        <w:tc>
          <w:tcPr>
            <w:tcW w:w="2077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промежуточный контроль</w:t>
            </w:r>
          </w:p>
        </w:tc>
      </w:tr>
      <w:tr w:rsidR="001F781F" w:rsidTr="008D2E80">
        <w:tc>
          <w:tcPr>
            <w:tcW w:w="1751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A7B93" w:rsidRPr="008D2E80">
              <w:rPr>
                <w:rFonts w:ascii="Times New Roman" w:hAnsi="Times New Roman" w:cs="Times New Roman"/>
                <w:sz w:val="26"/>
                <w:szCs w:val="26"/>
              </w:rPr>
              <w:t>мотивация учебной деятельности</w:t>
            </w:r>
          </w:p>
        </w:tc>
        <w:tc>
          <w:tcPr>
            <w:tcW w:w="1079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1730" w:type="dxa"/>
          </w:tcPr>
          <w:p w:rsidR="000B7223" w:rsidRPr="008D2E80" w:rsidRDefault="003A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 xml:space="preserve">эмоциональная, </w:t>
            </w:r>
            <w:r w:rsidR="004F0720" w:rsidRPr="008D2E80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психологическая и мотивационная подготовка обучающихся к усвоению </w:t>
            </w:r>
            <w:r w:rsidR="004F0720" w:rsidRPr="008D2E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нового материал</w:t>
            </w:r>
          </w:p>
        </w:tc>
        <w:tc>
          <w:tcPr>
            <w:tcW w:w="2030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 беседу по обсуждению темы урока и плана урока</w:t>
            </w:r>
          </w:p>
        </w:tc>
        <w:tc>
          <w:tcPr>
            <w:tcW w:w="1791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запи</w:t>
            </w:r>
            <w:bookmarkStart w:id="0" w:name="_GoBack"/>
            <w:bookmarkEnd w:id="0"/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сывают план и тему урока в тетрадь</w:t>
            </w:r>
          </w:p>
        </w:tc>
        <w:tc>
          <w:tcPr>
            <w:tcW w:w="1955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2147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личностные: понимает необходимость темы урока, регулятивные: самостоятельно формулируют цель урока поле </w:t>
            </w:r>
            <w:r w:rsidRPr="008D2E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предварительного обсуждения</w:t>
            </w:r>
          </w:p>
        </w:tc>
        <w:tc>
          <w:tcPr>
            <w:tcW w:w="2077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в тетради</w:t>
            </w:r>
          </w:p>
        </w:tc>
      </w:tr>
      <w:tr w:rsidR="001F781F" w:rsidTr="008D2E80">
        <w:tc>
          <w:tcPr>
            <w:tcW w:w="1751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4F0720" w:rsidRPr="008D2E80">
              <w:rPr>
                <w:rFonts w:ascii="Times New Roman" w:hAnsi="Times New Roman" w:cs="Times New Roman"/>
                <w:sz w:val="26"/>
                <w:szCs w:val="26"/>
              </w:rPr>
              <w:t>актуализация знаний</w:t>
            </w:r>
          </w:p>
        </w:tc>
        <w:tc>
          <w:tcPr>
            <w:tcW w:w="1079" w:type="dxa"/>
          </w:tcPr>
          <w:p w:rsidR="000B7223" w:rsidRPr="008D2E80" w:rsidRDefault="008D2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  <w:tc>
          <w:tcPr>
            <w:tcW w:w="1730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беседа по теме, работа с образцами</w:t>
            </w:r>
          </w:p>
        </w:tc>
        <w:tc>
          <w:tcPr>
            <w:tcW w:w="2030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организация диалога с обучающимися</w:t>
            </w:r>
          </w:p>
        </w:tc>
        <w:tc>
          <w:tcPr>
            <w:tcW w:w="1791" w:type="dxa"/>
          </w:tcPr>
          <w:p w:rsidR="000B7223" w:rsidRPr="008D2E80" w:rsidRDefault="004F0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размышляют, разглядывают образцы</w:t>
            </w:r>
            <w:r w:rsidR="003574AE" w:rsidRPr="008D2E80">
              <w:rPr>
                <w:rFonts w:ascii="Times New Roman" w:hAnsi="Times New Roman" w:cs="Times New Roman"/>
                <w:sz w:val="26"/>
                <w:szCs w:val="26"/>
              </w:rPr>
              <w:t>, высказывают свое мнение</w:t>
            </w:r>
          </w:p>
        </w:tc>
        <w:tc>
          <w:tcPr>
            <w:tcW w:w="1955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2147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познавательная: формулируют осознанное речевое высказывание в устой форме</w:t>
            </w:r>
          </w:p>
        </w:tc>
        <w:tc>
          <w:tcPr>
            <w:tcW w:w="2077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устный опрос</w:t>
            </w:r>
          </w:p>
        </w:tc>
      </w:tr>
      <w:tr w:rsidR="001F781F" w:rsidTr="008D2E80">
        <w:tc>
          <w:tcPr>
            <w:tcW w:w="1751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3.изучение нового материала</w:t>
            </w:r>
          </w:p>
        </w:tc>
        <w:tc>
          <w:tcPr>
            <w:tcW w:w="1079" w:type="dxa"/>
          </w:tcPr>
          <w:p w:rsidR="000B7223" w:rsidRPr="008D2E80" w:rsidRDefault="008D2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1730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презентация по теме</w:t>
            </w:r>
          </w:p>
        </w:tc>
        <w:tc>
          <w:tcPr>
            <w:tcW w:w="2030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показ слайдов, комментирование слайдов, ведет диалог, настраивает на самостоятельную работу</w:t>
            </w:r>
          </w:p>
        </w:tc>
        <w:tc>
          <w:tcPr>
            <w:tcW w:w="1791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просматривают презентацию, записывают текст в тетрадь</w:t>
            </w:r>
          </w:p>
        </w:tc>
        <w:tc>
          <w:tcPr>
            <w:tcW w:w="1955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в тетради</w:t>
            </w:r>
          </w:p>
        </w:tc>
        <w:tc>
          <w:tcPr>
            <w:tcW w:w="2147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познавательная: дополняются имеющиеся знания по теме, расширяют имеющиеся знания</w:t>
            </w:r>
            <w:r w:rsidR="001F781F" w:rsidRPr="008D2E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781F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регуляивные</w:t>
            </w:r>
            <w:proofErr w:type="spellEnd"/>
            <w:r w:rsidRPr="008D2E80">
              <w:rPr>
                <w:rFonts w:ascii="Times New Roman" w:hAnsi="Times New Roman" w:cs="Times New Roman"/>
                <w:sz w:val="26"/>
                <w:szCs w:val="26"/>
              </w:rPr>
              <w:t xml:space="preserve">: учитывает ориентиры выделенные преподавателем, </w:t>
            </w:r>
          </w:p>
          <w:p w:rsidR="001F781F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коммуникативные: обмениваются мнениями, понимают позицию друг друга, выражают свои мысли</w:t>
            </w:r>
          </w:p>
        </w:tc>
        <w:tc>
          <w:tcPr>
            <w:tcW w:w="2077" w:type="dxa"/>
          </w:tcPr>
          <w:p w:rsidR="000B7223" w:rsidRPr="008D2E80" w:rsidRDefault="00357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конспектирование в тетради</w:t>
            </w:r>
            <w:r w:rsidR="001F781F" w:rsidRPr="008D2E80">
              <w:rPr>
                <w:rFonts w:ascii="Times New Roman" w:hAnsi="Times New Roman" w:cs="Times New Roman"/>
                <w:sz w:val="26"/>
                <w:szCs w:val="26"/>
              </w:rPr>
              <w:t>, устные ответы</w:t>
            </w:r>
          </w:p>
        </w:tc>
      </w:tr>
      <w:tr w:rsidR="001F781F" w:rsidTr="008D2E80">
        <w:tc>
          <w:tcPr>
            <w:tcW w:w="1751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4.осмысление, закрепление материала</w:t>
            </w:r>
          </w:p>
        </w:tc>
        <w:tc>
          <w:tcPr>
            <w:tcW w:w="1079" w:type="dxa"/>
          </w:tcPr>
          <w:p w:rsidR="000B7223" w:rsidRPr="008D2E80" w:rsidRDefault="008D2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730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  <w:r w:rsidR="008D2E80" w:rsidRPr="008D2E80">
              <w:rPr>
                <w:rFonts w:ascii="Times New Roman" w:hAnsi="Times New Roman" w:cs="Times New Roman"/>
                <w:sz w:val="26"/>
                <w:szCs w:val="26"/>
              </w:rPr>
              <w:t>, демонстрация видеоролика</w:t>
            </w:r>
          </w:p>
        </w:tc>
        <w:tc>
          <w:tcPr>
            <w:tcW w:w="2030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залает вопросы по теме урока</w:t>
            </w:r>
            <w:r w:rsidR="008D2E80" w:rsidRPr="008D2E80">
              <w:rPr>
                <w:rFonts w:ascii="Times New Roman" w:hAnsi="Times New Roman" w:cs="Times New Roman"/>
                <w:sz w:val="26"/>
                <w:szCs w:val="26"/>
              </w:rPr>
              <w:t>, показывает видеоролик</w:t>
            </w:r>
          </w:p>
        </w:tc>
        <w:tc>
          <w:tcPr>
            <w:tcW w:w="1791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отвечают на вопросы</w:t>
            </w:r>
            <w:r w:rsidR="008D2E80" w:rsidRPr="008D2E80">
              <w:rPr>
                <w:rFonts w:ascii="Times New Roman" w:hAnsi="Times New Roman" w:cs="Times New Roman"/>
                <w:sz w:val="26"/>
                <w:szCs w:val="26"/>
              </w:rPr>
              <w:t>, смотрят видеоролик</w:t>
            </w:r>
          </w:p>
        </w:tc>
        <w:tc>
          <w:tcPr>
            <w:tcW w:w="1955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фронтальны</w:t>
            </w:r>
            <w:proofErr w:type="spellEnd"/>
            <w:r w:rsidRPr="008D2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8D2E80">
              <w:rPr>
                <w:rFonts w:ascii="Times New Roman" w:hAnsi="Times New Roman" w:cs="Times New Roman"/>
                <w:sz w:val="26"/>
                <w:szCs w:val="26"/>
              </w:rPr>
              <w:t xml:space="preserve"> опрос</w:t>
            </w:r>
          </w:p>
        </w:tc>
        <w:tc>
          <w:tcPr>
            <w:tcW w:w="2147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познавательные: дополняют имеющиеся сведения, дополняют ответы друг </w:t>
            </w:r>
            <w:r w:rsidRPr="008D2E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друга</w:t>
            </w:r>
          </w:p>
        </w:tc>
        <w:tc>
          <w:tcPr>
            <w:tcW w:w="2077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устные ответы</w:t>
            </w:r>
          </w:p>
        </w:tc>
      </w:tr>
      <w:tr w:rsidR="001F781F" w:rsidTr="008D2E80">
        <w:tc>
          <w:tcPr>
            <w:tcW w:w="1751" w:type="dxa"/>
          </w:tcPr>
          <w:p w:rsidR="000B7223" w:rsidRPr="008D2E80" w:rsidRDefault="001F781F" w:rsidP="008D2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5.итоги урока, рефлексия</w:t>
            </w:r>
          </w:p>
        </w:tc>
        <w:tc>
          <w:tcPr>
            <w:tcW w:w="1079" w:type="dxa"/>
          </w:tcPr>
          <w:p w:rsidR="000B7223" w:rsidRPr="008D2E80" w:rsidRDefault="008D2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8 мин</w:t>
            </w:r>
          </w:p>
        </w:tc>
        <w:tc>
          <w:tcPr>
            <w:tcW w:w="1730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обобщение полученных знаний</w:t>
            </w:r>
          </w:p>
        </w:tc>
        <w:tc>
          <w:tcPr>
            <w:tcW w:w="2030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проводит беседу</w:t>
            </w:r>
          </w:p>
        </w:tc>
        <w:tc>
          <w:tcPr>
            <w:tcW w:w="1791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отвечают на вопросы, определяют свое эмоциональное состояние на уроке</w:t>
            </w:r>
          </w:p>
        </w:tc>
        <w:tc>
          <w:tcPr>
            <w:tcW w:w="1955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фронтальный опрос</w:t>
            </w:r>
          </w:p>
        </w:tc>
        <w:tc>
          <w:tcPr>
            <w:tcW w:w="2147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личностные: понимают значение темы , понимают важность темы, регулятивные: прогнозируют уровень освоения изучаемого материала</w:t>
            </w:r>
          </w:p>
        </w:tc>
        <w:tc>
          <w:tcPr>
            <w:tcW w:w="2077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оценивание ответов обучающихся</w:t>
            </w:r>
          </w:p>
        </w:tc>
      </w:tr>
      <w:tr w:rsidR="001F781F" w:rsidTr="008D2E80">
        <w:tc>
          <w:tcPr>
            <w:tcW w:w="1751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6.выдача  домашнего задания</w:t>
            </w:r>
          </w:p>
        </w:tc>
        <w:tc>
          <w:tcPr>
            <w:tcW w:w="1079" w:type="dxa"/>
          </w:tcPr>
          <w:p w:rsidR="000B7223" w:rsidRPr="008D2E80" w:rsidRDefault="008D2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1730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поиск информации в интернете</w:t>
            </w:r>
          </w:p>
        </w:tc>
        <w:tc>
          <w:tcPr>
            <w:tcW w:w="2030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объясняет задание, порядок его выполнения</w:t>
            </w:r>
          </w:p>
        </w:tc>
        <w:tc>
          <w:tcPr>
            <w:tcW w:w="1791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записывают домашнее задание</w:t>
            </w:r>
          </w:p>
        </w:tc>
        <w:tc>
          <w:tcPr>
            <w:tcW w:w="1955" w:type="dxa"/>
          </w:tcPr>
          <w:p w:rsidR="000B7223" w:rsidRPr="008D2E80" w:rsidRDefault="001F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E80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147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0B7223" w:rsidRPr="008D2E80" w:rsidRDefault="000B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7223" w:rsidRDefault="000B7223">
      <w:pPr>
        <w:rPr>
          <w:rFonts w:ascii="Times New Roman" w:hAnsi="Times New Roman" w:cs="Times New Roman"/>
          <w:sz w:val="28"/>
          <w:szCs w:val="28"/>
        </w:rPr>
      </w:pPr>
    </w:p>
    <w:p w:rsidR="000B7223" w:rsidRPr="000B7223" w:rsidRDefault="000B7223">
      <w:pPr>
        <w:rPr>
          <w:rFonts w:ascii="Times New Roman" w:hAnsi="Times New Roman" w:cs="Times New Roman"/>
          <w:sz w:val="28"/>
          <w:szCs w:val="28"/>
        </w:rPr>
      </w:pPr>
    </w:p>
    <w:sectPr w:rsidR="000B7223" w:rsidRPr="000B7223" w:rsidSect="000B72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915"/>
    <w:multiLevelType w:val="hybridMultilevel"/>
    <w:tmpl w:val="125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BB"/>
    <w:rsid w:val="000B7223"/>
    <w:rsid w:val="001F781F"/>
    <w:rsid w:val="002076C7"/>
    <w:rsid w:val="003574AE"/>
    <w:rsid w:val="003A7B93"/>
    <w:rsid w:val="004E40BB"/>
    <w:rsid w:val="004F0720"/>
    <w:rsid w:val="00651225"/>
    <w:rsid w:val="008D2E80"/>
    <w:rsid w:val="00A7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2019-03-01T03:43:00Z</dcterms:created>
  <dcterms:modified xsi:type="dcterms:W3CDTF">2019-03-01T03:43:00Z</dcterms:modified>
</cp:coreProperties>
</file>