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D5" w:rsidRDefault="008C09D5" w:rsidP="008C09D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C09D5" w:rsidRDefault="008C09D5" w:rsidP="008C09D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Директор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C09D5">
        <w:rPr>
          <w:rFonts w:ascii="Times New Roman" w:hAnsi="Times New Roman" w:cs="Times New Roman"/>
          <w:sz w:val="28"/>
          <w:szCs w:val="28"/>
        </w:rPr>
        <w:t xml:space="preserve">ПОУ </w:t>
      </w:r>
      <w:r>
        <w:rPr>
          <w:rFonts w:ascii="Times New Roman" w:hAnsi="Times New Roman" w:cs="Times New Roman"/>
          <w:sz w:val="28"/>
          <w:szCs w:val="28"/>
        </w:rPr>
        <w:t xml:space="preserve">Аургазинский </w:t>
      </w:r>
    </w:p>
    <w:p w:rsidR="008C09D5" w:rsidRDefault="008C09D5" w:rsidP="008C09D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многопрофильный </w:t>
      </w:r>
      <w:r w:rsidRPr="008C09D5">
        <w:rPr>
          <w:rFonts w:ascii="Times New Roman" w:hAnsi="Times New Roman" w:cs="Times New Roman"/>
          <w:sz w:val="28"/>
          <w:szCs w:val="28"/>
        </w:rPr>
        <w:t xml:space="preserve"> колледж</w:t>
      </w:r>
    </w:p>
    <w:p w:rsidR="008C09D5" w:rsidRDefault="008C09D5" w:rsidP="008C09D5">
      <w:pPr>
        <w:spacing w:after="0" w:line="240" w:lineRule="auto"/>
        <w:ind w:left="8496" w:hanging="3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М.Ш.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Худайбердин</w:t>
      </w:r>
      <w:proofErr w:type="spellEnd"/>
    </w:p>
    <w:p w:rsidR="008C09D5" w:rsidRDefault="008C09D5" w:rsidP="008C09D5">
      <w:pPr>
        <w:spacing w:after="0" w:line="240" w:lineRule="auto"/>
        <w:ind w:left="8496" w:hanging="3392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C09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C09D5">
        <w:rPr>
          <w:rFonts w:ascii="Times New Roman" w:hAnsi="Times New Roman" w:cs="Times New Roman"/>
          <w:sz w:val="28"/>
          <w:szCs w:val="28"/>
        </w:rPr>
        <w:t xml:space="preserve">2017 г. </w:t>
      </w: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9D5" w:rsidRP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9D5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8C09D5" w:rsidRDefault="00F30AA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по </w:t>
      </w:r>
      <w:r w:rsidR="00F30AAE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F30AAE">
        <w:rPr>
          <w:rFonts w:ascii="Times New Roman" w:hAnsi="Times New Roman" w:cs="Times New Roman"/>
          <w:b/>
          <w:sz w:val="28"/>
          <w:szCs w:val="28"/>
        </w:rPr>
        <w:t>43.0</w:t>
      </w:r>
      <w:r w:rsidR="00F30AAE" w:rsidRPr="00F30AAE">
        <w:rPr>
          <w:rFonts w:ascii="Times New Roman" w:hAnsi="Times New Roman" w:cs="Times New Roman"/>
          <w:b/>
          <w:sz w:val="28"/>
          <w:szCs w:val="28"/>
        </w:rPr>
        <w:t>2</w:t>
      </w:r>
      <w:r w:rsidRPr="00F30AAE">
        <w:rPr>
          <w:rFonts w:ascii="Times New Roman" w:hAnsi="Times New Roman" w:cs="Times New Roman"/>
          <w:b/>
          <w:sz w:val="28"/>
          <w:szCs w:val="28"/>
        </w:rPr>
        <w:t>.</w:t>
      </w:r>
      <w:r w:rsidR="00F30AAE" w:rsidRPr="00F30AAE">
        <w:rPr>
          <w:rFonts w:ascii="Times New Roman" w:hAnsi="Times New Roman" w:cs="Times New Roman"/>
          <w:b/>
          <w:sz w:val="28"/>
          <w:szCs w:val="28"/>
        </w:rPr>
        <w:t>15</w:t>
      </w:r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  <w:r w:rsidRPr="00F30AAE">
        <w:rPr>
          <w:rFonts w:ascii="Times New Roman" w:hAnsi="Times New Roman" w:cs="Times New Roman"/>
          <w:b/>
          <w:sz w:val="28"/>
          <w:szCs w:val="28"/>
        </w:rPr>
        <w:t>Повар</w:t>
      </w:r>
      <w:r w:rsidR="00F30AAE" w:rsidRPr="00F30AAE">
        <w:rPr>
          <w:rFonts w:ascii="Times New Roman" w:hAnsi="Times New Roman" w:cs="Times New Roman"/>
          <w:b/>
          <w:sz w:val="28"/>
          <w:szCs w:val="28"/>
        </w:rPr>
        <w:t>ское и кондитерское дело</w:t>
      </w: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8C09D5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</w:t>
      </w: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Аургазинский многопрофильный колледж</w:t>
      </w: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D5" w:rsidRDefault="008C09D5" w:rsidP="00F30AAE">
      <w:pPr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F30AAE">
        <w:rPr>
          <w:rFonts w:ascii="Times New Roman" w:hAnsi="Times New Roman" w:cs="Times New Roman"/>
          <w:sz w:val="28"/>
          <w:szCs w:val="28"/>
        </w:rPr>
        <w:t>специалист по поварскому и кондитерскому делу</w:t>
      </w:r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D5" w:rsidRDefault="008C09D5" w:rsidP="009651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Форма обучения -</w:t>
      </w:r>
      <w:r w:rsidR="009651FE">
        <w:rPr>
          <w:rFonts w:ascii="Times New Roman" w:hAnsi="Times New Roman" w:cs="Times New Roman"/>
          <w:sz w:val="28"/>
          <w:szCs w:val="28"/>
        </w:rPr>
        <w:t xml:space="preserve"> </w:t>
      </w:r>
      <w:r w:rsidRPr="008C09D5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8C09D5" w:rsidRDefault="008C09D5" w:rsidP="009651F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нормативный срок </w:t>
      </w:r>
      <w:r w:rsidR="009651FE">
        <w:rPr>
          <w:rFonts w:ascii="Times New Roman" w:hAnsi="Times New Roman" w:cs="Times New Roman"/>
          <w:sz w:val="28"/>
          <w:szCs w:val="28"/>
        </w:rPr>
        <w:t>о</w:t>
      </w:r>
      <w:r w:rsidR="00F30AAE">
        <w:rPr>
          <w:rFonts w:ascii="Times New Roman" w:hAnsi="Times New Roman" w:cs="Times New Roman"/>
          <w:sz w:val="28"/>
          <w:szCs w:val="28"/>
        </w:rPr>
        <w:t>бучения</w:t>
      </w:r>
      <w:r w:rsidR="009651FE">
        <w:rPr>
          <w:rFonts w:ascii="Times New Roman" w:hAnsi="Times New Roman" w:cs="Times New Roman"/>
          <w:sz w:val="28"/>
          <w:szCs w:val="28"/>
        </w:rPr>
        <w:t xml:space="preserve">- </w:t>
      </w:r>
      <w:r w:rsidR="00F30AAE">
        <w:rPr>
          <w:rFonts w:ascii="Times New Roman" w:hAnsi="Times New Roman" w:cs="Times New Roman"/>
          <w:sz w:val="28"/>
          <w:szCs w:val="28"/>
        </w:rPr>
        <w:t>2</w:t>
      </w:r>
      <w:r w:rsidR="009651FE">
        <w:rPr>
          <w:rFonts w:ascii="Times New Roman" w:hAnsi="Times New Roman" w:cs="Times New Roman"/>
          <w:sz w:val="28"/>
          <w:szCs w:val="28"/>
        </w:rPr>
        <w:t xml:space="preserve"> год</w:t>
      </w:r>
      <w:r w:rsidR="00F30AAE">
        <w:rPr>
          <w:rFonts w:ascii="Times New Roman" w:hAnsi="Times New Roman" w:cs="Times New Roman"/>
          <w:sz w:val="28"/>
          <w:szCs w:val="28"/>
        </w:rPr>
        <w:t>а</w:t>
      </w:r>
      <w:r w:rsidR="009651FE">
        <w:rPr>
          <w:rFonts w:ascii="Times New Roman" w:hAnsi="Times New Roman" w:cs="Times New Roman"/>
          <w:sz w:val="28"/>
          <w:szCs w:val="28"/>
        </w:rPr>
        <w:t xml:space="preserve"> 10 месяцев</w:t>
      </w:r>
    </w:p>
    <w:p w:rsidR="009651FE" w:rsidRDefault="008C09D5" w:rsidP="009651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30AAE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D5">
        <w:rPr>
          <w:rFonts w:ascii="Times New Roman" w:hAnsi="Times New Roman" w:cs="Times New Roman"/>
          <w:sz w:val="28"/>
          <w:szCs w:val="28"/>
        </w:rPr>
        <w:t xml:space="preserve"> общего </w:t>
      </w:r>
    </w:p>
    <w:p w:rsidR="008C09D5" w:rsidRDefault="008C09D5" w:rsidP="009651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9651FE" w:rsidRDefault="008C09D5" w:rsidP="009651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профиль </w:t>
      </w:r>
      <w:proofErr w:type="gramStart"/>
      <w:r w:rsidRPr="008C09D5">
        <w:rPr>
          <w:rFonts w:ascii="Times New Roman" w:hAnsi="Times New Roman" w:cs="Times New Roman"/>
          <w:sz w:val="28"/>
          <w:szCs w:val="28"/>
        </w:rPr>
        <w:t>получаемого</w:t>
      </w:r>
      <w:proofErr w:type="gramEnd"/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FE" w:rsidRDefault="008C09D5" w:rsidP="009651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– </w:t>
      </w:r>
    </w:p>
    <w:p w:rsidR="008C09D5" w:rsidRDefault="00F30AAE" w:rsidP="009651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экономический.</w:t>
      </w:r>
    </w:p>
    <w:p w:rsidR="008C09D5" w:rsidRDefault="008C09D5" w:rsidP="009651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начало подготовки: 01.09.2017 </w:t>
      </w:r>
    </w:p>
    <w:p w:rsidR="008C09D5" w:rsidRDefault="008C09D5" w:rsidP="009651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конец подготовки: 30.06.202</w:t>
      </w:r>
      <w:r w:rsidR="00F30AAE">
        <w:rPr>
          <w:rFonts w:ascii="Times New Roman" w:hAnsi="Times New Roman" w:cs="Times New Roman"/>
          <w:sz w:val="28"/>
          <w:szCs w:val="28"/>
        </w:rPr>
        <w:t>0</w:t>
      </w:r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D5" w:rsidRDefault="008C09D5" w:rsidP="008C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D5" w:rsidRDefault="008C09D5" w:rsidP="008C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8C09D5" w:rsidRDefault="008C09D5" w:rsidP="008C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1.1. Нормативная база реализации ППКРС</w:t>
      </w:r>
    </w:p>
    <w:p w:rsidR="008C09D5" w:rsidRDefault="008C09D5" w:rsidP="008C0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9D5">
        <w:rPr>
          <w:rFonts w:ascii="Times New Roman" w:hAnsi="Times New Roman" w:cs="Times New Roman"/>
          <w:sz w:val="28"/>
          <w:szCs w:val="28"/>
        </w:rPr>
        <w:t xml:space="preserve">Настоящий учебный план </w:t>
      </w:r>
      <w:r w:rsidR="00F5200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8C09D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F52002">
        <w:rPr>
          <w:rFonts w:ascii="Times New Roman" w:hAnsi="Times New Roman" w:cs="Times New Roman"/>
          <w:sz w:val="28"/>
          <w:szCs w:val="28"/>
        </w:rPr>
        <w:t xml:space="preserve"> ГБПОУ Аургазинский многопрофильный колледж</w:t>
      </w:r>
      <w:r w:rsidRPr="008C09D5">
        <w:rPr>
          <w:rFonts w:ascii="Times New Roman" w:hAnsi="Times New Roman" w:cs="Times New Roman"/>
          <w:sz w:val="28"/>
          <w:szCs w:val="28"/>
        </w:rPr>
        <w:t xml:space="preserve"> разработан на основе ФГОС по </w:t>
      </w:r>
      <w:r w:rsidR="00F52002">
        <w:rPr>
          <w:rFonts w:ascii="Times New Roman" w:hAnsi="Times New Roman" w:cs="Times New Roman"/>
          <w:sz w:val="28"/>
          <w:szCs w:val="28"/>
        </w:rPr>
        <w:t>специальности</w:t>
      </w:r>
      <w:r w:rsidRPr="008C09D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(далее – СПО), утвержденного приказом Министерства образования и науки Российской Федерации №156</w:t>
      </w:r>
      <w:r w:rsidR="00F52002">
        <w:rPr>
          <w:rFonts w:ascii="Times New Roman" w:hAnsi="Times New Roman" w:cs="Times New Roman"/>
          <w:sz w:val="28"/>
          <w:szCs w:val="28"/>
        </w:rPr>
        <w:t>5</w:t>
      </w:r>
      <w:r w:rsidRPr="008C09D5">
        <w:rPr>
          <w:rFonts w:ascii="Times New Roman" w:hAnsi="Times New Roman" w:cs="Times New Roman"/>
          <w:sz w:val="28"/>
          <w:szCs w:val="28"/>
        </w:rPr>
        <w:t xml:space="preserve"> от 9 декабря 2016 г.</w:t>
      </w:r>
      <w:r w:rsidR="00F52002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F52002" w:rsidRPr="008C09D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F52002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  <w:r w:rsidR="00F52002" w:rsidRPr="00F30AAE">
        <w:rPr>
          <w:rFonts w:ascii="Times New Roman" w:hAnsi="Times New Roman" w:cs="Times New Roman"/>
          <w:b/>
          <w:sz w:val="28"/>
          <w:szCs w:val="28"/>
        </w:rPr>
        <w:t>43.02.15</w:t>
      </w:r>
      <w:r w:rsidR="00F52002" w:rsidRPr="008C09D5">
        <w:rPr>
          <w:rFonts w:ascii="Times New Roman" w:hAnsi="Times New Roman" w:cs="Times New Roman"/>
          <w:sz w:val="28"/>
          <w:szCs w:val="28"/>
        </w:rPr>
        <w:t xml:space="preserve"> </w:t>
      </w:r>
      <w:r w:rsidR="00F52002">
        <w:rPr>
          <w:rFonts w:ascii="Times New Roman" w:hAnsi="Times New Roman" w:cs="Times New Roman"/>
          <w:sz w:val="28"/>
          <w:szCs w:val="28"/>
        </w:rPr>
        <w:t>«</w:t>
      </w:r>
      <w:r w:rsidR="00F52002" w:rsidRPr="00F30AAE">
        <w:rPr>
          <w:rFonts w:ascii="Times New Roman" w:hAnsi="Times New Roman" w:cs="Times New Roman"/>
          <w:b/>
          <w:sz w:val="28"/>
          <w:szCs w:val="28"/>
        </w:rPr>
        <w:t>Поварское и кондитерское дело</w:t>
      </w:r>
      <w:r w:rsidR="00F52002">
        <w:rPr>
          <w:rFonts w:ascii="Times New Roman" w:hAnsi="Times New Roman" w:cs="Times New Roman"/>
          <w:b/>
          <w:sz w:val="28"/>
          <w:szCs w:val="28"/>
        </w:rPr>
        <w:t>»</w:t>
      </w:r>
      <w:r w:rsidR="00F52002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20.12.2016 №44828)</w:t>
      </w:r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09D5" w:rsidRDefault="008C09D5" w:rsidP="008C0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8C09D5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-Устав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C09D5">
        <w:rPr>
          <w:rFonts w:ascii="Times New Roman" w:hAnsi="Times New Roman" w:cs="Times New Roman"/>
          <w:sz w:val="28"/>
          <w:szCs w:val="28"/>
        </w:rPr>
        <w:t xml:space="preserve">ПОУ </w:t>
      </w:r>
      <w:r>
        <w:rPr>
          <w:rFonts w:ascii="Times New Roman" w:hAnsi="Times New Roman" w:cs="Times New Roman"/>
          <w:sz w:val="28"/>
          <w:szCs w:val="28"/>
        </w:rPr>
        <w:t>Аургазинский многопрофильный колледж</w:t>
      </w:r>
      <w:r w:rsidRPr="008C09D5">
        <w:rPr>
          <w:rFonts w:ascii="Times New Roman" w:hAnsi="Times New Roman" w:cs="Times New Roman"/>
          <w:sz w:val="28"/>
          <w:szCs w:val="28"/>
        </w:rPr>
        <w:t>;</w:t>
      </w:r>
    </w:p>
    <w:p w:rsidR="008C09D5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-273-ФЗ «Об образовании в Российской Федерации» от 29 декабря 2012 г. ст.68; -ФГОС СПО по профессии 43.01.09 Повар, кондитер, утвержденный приказом Министерства образования и нау</w:t>
      </w:r>
      <w:r w:rsidR="009651FE">
        <w:rPr>
          <w:rFonts w:ascii="Times New Roman" w:hAnsi="Times New Roman" w:cs="Times New Roman"/>
          <w:sz w:val="28"/>
          <w:szCs w:val="28"/>
        </w:rPr>
        <w:t>ки РФ №1569 от 9 декабря 2016г.</w:t>
      </w:r>
      <w:proofErr w:type="gramStart"/>
      <w:r w:rsidRPr="008C09D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D5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Российской Федерации от 25.06.2014 г. №632 «Об установления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29.10.2013 г.№1199</w:t>
      </w:r>
      <w:proofErr w:type="gramStart"/>
      <w:r w:rsidRPr="008C09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09D5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дополнениями); </w:t>
      </w:r>
    </w:p>
    <w:p w:rsidR="008C09D5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-Письмо </w:t>
      </w:r>
      <w:proofErr w:type="spellStart"/>
      <w:r w:rsidRPr="008C09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09D5">
        <w:rPr>
          <w:rFonts w:ascii="Times New Roman" w:hAnsi="Times New Roman" w:cs="Times New Roman"/>
          <w:sz w:val="28"/>
          <w:szCs w:val="28"/>
        </w:rPr>
        <w:t xml:space="preserve"> России от 17.03.2015 г.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СПО»;</w:t>
      </w:r>
    </w:p>
    <w:p w:rsidR="008C09D5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-Приказ Министерства образования и науки Российской Федерации от 14.06.2013 г. №464 п.23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-Приказ Министерства образования и науки Российской Федерации от 17.05.2012 г. №413 «Об утверждении федерального государственного образовательного стандарта среднего общего образования» (ред. от 31.12.2015 г.); 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-Приказ Министерства образования и науки Российской Федерации от 16.08.2013 г. №968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РФ (</w:t>
      </w:r>
      <w:proofErr w:type="spellStart"/>
      <w:r w:rsidRPr="008C09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09D5">
        <w:rPr>
          <w:rFonts w:ascii="Times New Roman" w:hAnsi="Times New Roman" w:cs="Times New Roman"/>
          <w:sz w:val="28"/>
          <w:szCs w:val="28"/>
        </w:rPr>
        <w:t xml:space="preserve"> России) от 18.04 2013 г. №291 «Об утверждении Положения о практике обучающихся, </w:t>
      </w:r>
      <w:r w:rsidRPr="008C09D5">
        <w:rPr>
          <w:rFonts w:ascii="Times New Roman" w:hAnsi="Times New Roman" w:cs="Times New Roman"/>
          <w:sz w:val="28"/>
          <w:szCs w:val="28"/>
        </w:rPr>
        <w:lastRenderedPageBreak/>
        <w:t xml:space="preserve">осваивающих основные профессиональные образовательные программы среднего профессионального образования (ред. от 18.08.2016 г.) 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разработке основных профессиональных образовательных программ и дополнительных профессиональных программ с учетом существующих профессиональных стандартов, утвержденные Министерством образования и науки РФ от 22.01.2015 г. №ДЛ – 1/05вн; 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- Профессиональный стандарт «Повар», утвержденный приказом Министерством труда и социальной защиты РФ от 08.09.2015 г. №610н;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 Профессиональный стандарт «Кондитер», утвержденный приказом Министерством труда и социальной защиты РФ от 07.09.2015 г. №597н; </w:t>
      </w:r>
    </w:p>
    <w:p w:rsidR="00F52002" w:rsidRDefault="00F52002" w:rsidP="00F5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9D5">
        <w:rPr>
          <w:rFonts w:ascii="Times New Roman" w:hAnsi="Times New Roman" w:cs="Times New Roman"/>
          <w:sz w:val="28"/>
          <w:szCs w:val="28"/>
        </w:rPr>
        <w:t>Профессиональный стандарт «</w:t>
      </w:r>
      <w:r>
        <w:rPr>
          <w:rFonts w:ascii="Times New Roman" w:hAnsi="Times New Roman" w:cs="Times New Roman"/>
          <w:sz w:val="28"/>
          <w:szCs w:val="28"/>
        </w:rPr>
        <w:t>Пекарь</w:t>
      </w:r>
      <w:r w:rsidRPr="008C09D5">
        <w:rPr>
          <w:rFonts w:ascii="Times New Roman" w:hAnsi="Times New Roman" w:cs="Times New Roman"/>
          <w:sz w:val="28"/>
          <w:szCs w:val="28"/>
        </w:rPr>
        <w:t>», утвержденный приказом Министерством труда и социальной защиты РФ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09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C09D5">
        <w:rPr>
          <w:rFonts w:ascii="Times New Roman" w:hAnsi="Times New Roman" w:cs="Times New Roman"/>
          <w:sz w:val="28"/>
          <w:szCs w:val="28"/>
        </w:rPr>
        <w:t>.2015 г. №</w:t>
      </w:r>
      <w:r>
        <w:rPr>
          <w:rFonts w:ascii="Times New Roman" w:hAnsi="Times New Roman" w:cs="Times New Roman"/>
          <w:sz w:val="28"/>
          <w:szCs w:val="28"/>
        </w:rPr>
        <w:t>914</w:t>
      </w:r>
      <w:r w:rsidRPr="008C09D5">
        <w:rPr>
          <w:rFonts w:ascii="Times New Roman" w:hAnsi="Times New Roman" w:cs="Times New Roman"/>
          <w:sz w:val="28"/>
          <w:szCs w:val="28"/>
        </w:rPr>
        <w:t xml:space="preserve">н; </w:t>
      </w:r>
    </w:p>
    <w:p w:rsidR="00F52002" w:rsidRDefault="00F52002" w:rsidP="00F5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1FE" w:rsidRDefault="009651FE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C">
        <w:rPr>
          <w:rFonts w:ascii="Times New Roman" w:hAnsi="Times New Roman" w:cs="Times New Roman"/>
          <w:b/>
          <w:sz w:val="28"/>
          <w:szCs w:val="28"/>
        </w:rPr>
        <w:t>1.2. Организация учебного процесса и режим занятий</w:t>
      </w:r>
    </w:p>
    <w:p w:rsidR="00BC6BA7" w:rsidRDefault="00BC6BA7" w:rsidP="00BC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51FE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51FE">
        <w:rPr>
          <w:rFonts w:ascii="Times New Roman" w:hAnsi="Times New Roman" w:cs="Times New Roman"/>
          <w:sz w:val="28"/>
          <w:szCs w:val="28"/>
        </w:rPr>
        <w:t>ачало учебных занятий – 1 сентября, окончание –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календарным учебным графиком;</w:t>
      </w:r>
    </w:p>
    <w:p w:rsidR="009651FE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-продолжительность занятий – 1 академический час (45 мин)</w:t>
      </w:r>
      <w:r>
        <w:rPr>
          <w:rFonts w:ascii="Times New Roman" w:hAnsi="Times New Roman" w:cs="Times New Roman"/>
          <w:sz w:val="28"/>
          <w:szCs w:val="28"/>
        </w:rPr>
        <w:t xml:space="preserve"> или группировка парами, с переменами между парами 10 минут</w:t>
      </w:r>
      <w:r w:rsidRPr="008C09D5">
        <w:rPr>
          <w:rFonts w:ascii="Times New Roman" w:hAnsi="Times New Roman" w:cs="Times New Roman"/>
          <w:sz w:val="28"/>
          <w:szCs w:val="28"/>
        </w:rPr>
        <w:t xml:space="preserve">; </w:t>
      </w:r>
      <w:r w:rsidR="008C09D5" w:rsidRPr="008C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FE" w:rsidRDefault="009651FE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09D5" w:rsidRPr="008C09D5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обучающихся составляет 48 - 54 академических часа в неделю</w:t>
      </w:r>
      <w:r w:rsidR="00BC6BA7">
        <w:rPr>
          <w:rFonts w:ascii="Times New Roman" w:hAnsi="Times New Roman" w:cs="Times New Roman"/>
          <w:sz w:val="28"/>
          <w:szCs w:val="28"/>
        </w:rPr>
        <w:t xml:space="preserve"> и включает 36 часов аудиторных занятий и 18 часов внеаудиторных занятий (консультаций, самостоятельная работа студентов)</w:t>
      </w:r>
      <w:r w:rsidR="008C09D5" w:rsidRPr="008C09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- с целью оценки и контроля результатов подготовки и учета индивидуальных образовательных достижений обучающихся применяются: входной контроль, текущий и итоговый контроль;</w:t>
      </w: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и процедуры текущего контроля знаний (контрольная работа, тестирование, и др.);</w:t>
      </w:r>
    </w:p>
    <w:p w:rsidR="00B45527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-при реализации ПП</w:t>
      </w:r>
      <w:r w:rsidR="00BC6BA7">
        <w:rPr>
          <w:rFonts w:ascii="Times New Roman" w:hAnsi="Times New Roman" w:cs="Times New Roman"/>
          <w:sz w:val="28"/>
          <w:szCs w:val="28"/>
        </w:rPr>
        <w:t>ССЗ</w:t>
      </w:r>
      <w:r w:rsidRPr="008C09D5">
        <w:rPr>
          <w:rFonts w:ascii="Times New Roman" w:hAnsi="Times New Roman" w:cs="Times New Roman"/>
          <w:sz w:val="28"/>
          <w:szCs w:val="28"/>
        </w:rPr>
        <w:t xml:space="preserve"> по </w:t>
      </w:r>
      <w:r w:rsidR="00BC6BA7">
        <w:rPr>
          <w:rFonts w:ascii="Times New Roman" w:hAnsi="Times New Roman" w:cs="Times New Roman"/>
          <w:sz w:val="28"/>
          <w:szCs w:val="28"/>
        </w:rPr>
        <w:t>специальности</w:t>
      </w:r>
      <w:r w:rsidRPr="008C09D5">
        <w:rPr>
          <w:rFonts w:ascii="Times New Roman" w:hAnsi="Times New Roman" w:cs="Times New Roman"/>
          <w:sz w:val="28"/>
          <w:szCs w:val="28"/>
        </w:rPr>
        <w:t xml:space="preserve"> 43.0</w:t>
      </w:r>
      <w:r w:rsidR="00F52002">
        <w:rPr>
          <w:rFonts w:ascii="Times New Roman" w:hAnsi="Times New Roman" w:cs="Times New Roman"/>
          <w:sz w:val="28"/>
          <w:szCs w:val="28"/>
        </w:rPr>
        <w:t>2</w:t>
      </w:r>
      <w:r w:rsidRPr="008C09D5">
        <w:rPr>
          <w:rFonts w:ascii="Times New Roman" w:hAnsi="Times New Roman" w:cs="Times New Roman"/>
          <w:sz w:val="28"/>
          <w:szCs w:val="28"/>
        </w:rPr>
        <w:t>.</w:t>
      </w:r>
      <w:r w:rsidR="00F52002">
        <w:rPr>
          <w:rFonts w:ascii="Times New Roman" w:hAnsi="Times New Roman" w:cs="Times New Roman"/>
          <w:sz w:val="28"/>
          <w:szCs w:val="28"/>
        </w:rPr>
        <w:t>15</w:t>
      </w:r>
      <w:r w:rsidRPr="008C09D5">
        <w:rPr>
          <w:rFonts w:ascii="Times New Roman" w:hAnsi="Times New Roman" w:cs="Times New Roman"/>
          <w:sz w:val="28"/>
          <w:szCs w:val="28"/>
        </w:rPr>
        <w:t xml:space="preserve"> </w:t>
      </w:r>
      <w:r w:rsidR="00BC6BA7">
        <w:rPr>
          <w:rFonts w:ascii="Times New Roman" w:hAnsi="Times New Roman" w:cs="Times New Roman"/>
          <w:sz w:val="28"/>
          <w:szCs w:val="28"/>
        </w:rPr>
        <w:t>«</w:t>
      </w:r>
      <w:r w:rsidR="00BC6BA7" w:rsidRPr="00BC6BA7">
        <w:rPr>
          <w:rFonts w:ascii="Times New Roman" w:hAnsi="Times New Roman" w:cs="Times New Roman"/>
          <w:sz w:val="28"/>
          <w:szCs w:val="28"/>
        </w:rPr>
        <w:t xml:space="preserve">Поварское и кондитерское дело» </w:t>
      </w:r>
      <w:r w:rsidRPr="008C09D5">
        <w:rPr>
          <w:rFonts w:ascii="Times New Roman" w:hAnsi="Times New Roman" w:cs="Times New Roman"/>
          <w:sz w:val="28"/>
          <w:szCs w:val="28"/>
        </w:rPr>
        <w:t>предусматриваются учебная и производственная практика.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Учебная практика (производственное обучение) проводится в мастерских и лабораториях. Производственная практика проводится в организациях и на предприятиях на основе заключенных договоров;</w:t>
      </w:r>
    </w:p>
    <w:p w:rsidR="00441277" w:rsidRDefault="00B45527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27">
        <w:rPr>
          <w:rFonts w:ascii="Times New Roman" w:hAnsi="Times New Roman" w:cs="Times New Roman"/>
          <w:sz w:val="28"/>
          <w:szCs w:val="28"/>
        </w:rPr>
        <w:t xml:space="preserve">  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Объем часов учебной практики составляет </w:t>
      </w:r>
      <w:r w:rsidR="00147F3C">
        <w:rPr>
          <w:rFonts w:ascii="Times New Roman" w:hAnsi="Times New Roman" w:cs="Times New Roman"/>
          <w:sz w:val="28"/>
          <w:szCs w:val="28"/>
        </w:rPr>
        <w:t>18</w:t>
      </w:r>
      <w:r w:rsidRPr="00B45527">
        <w:rPr>
          <w:rFonts w:ascii="Times New Roman" w:hAnsi="Times New Roman" w:cs="Times New Roman"/>
          <w:sz w:val="28"/>
          <w:szCs w:val="28"/>
        </w:rPr>
        <w:t xml:space="preserve"> недель (6</w:t>
      </w:r>
      <w:r w:rsidR="00147F3C">
        <w:rPr>
          <w:rFonts w:ascii="Times New Roman" w:hAnsi="Times New Roman" w:cs="Times New Roman"/>
          <w:sz w:val="28"/>
          <w:szCs w:val="28"/>
        </w:rPr>
        <w:t>48</w:t>
      </w:r>
      <w:r w:rsidRPr="00B45527">
        <w:rPr>
          <w:rFonts w:ascii="Times New Roman" w:hAnsi="Times New Roman" w:cs="Times New Roman"/>
          <w:sz w:val="28"/>
          <w:szCs w:val="28"/>
        </w:rPr>
        <w:t xml:space="preserve"> часов), объем производственной практики составляет </w:t>
      </w:r>
      <w:r w:rsidR="00147F3C">
        <w:rPr>
          <w:rFonts w:ascii="Times New Roman" w:hAnsi="Times New Roman" w:cs="Times New Roman"/>
          <w:sz w:val="28"/>
          <w:szCs w:val="28"/>
        </w:rPr>
        <w:t>29</w:t>
      </w:r>
      <w:r w:rsidRPr="00B45527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147F3C">
        <w:rPr>
          <w:rFonts w:ascii="Times New Roman" w:hAnsi="Times New Roman" w:cs="Times New Roman"/>
          <w:sz w:val="28"/>
          <w:szCs w:val="28"/>
        </w:rPr>
        <w:t>ь</w:t>
      </w:r>
      <w:r w:rsidRPr="00B45527">
        <w:rPr>
          <w:rFonts w:ascii="Times New Roman" w:hAnsi="Times New Roman" w:cs="Times New Roman"/>
          <w:sz w:val="28"/>
          <w:szCs w:val="28"/>
        </w:rPr>
        <w:t xml:space="preserve"> (1</w:t>
      </w:r>
      <w:r w:rsidR="00147F3C">
        <w:rPr>
          <w:rFonts w:ascii="Times New Roman" w:hAnsi="Times New Roman" w:cs="Times New Roman"/>
          <w:sz w:val="28"/>
          <w:szCs w:val="28"/>
        </w:rPr>
        <w:t>044</w:t>
      </w:r>
      <w:r w:rsidRPr="00B45527">
        <w:rPr>
          <w:rFonts w:ascii="Times New Roman" w:hAnsi="Times New Roman" w:cs="Times New Roman"/>
          <w:sz w:val="28"/>
          <w:szCs w:val="28"/>
        </w:rPr>
        <w:t xml:space="preserve"> час</w:t>
      </w:r>
      <w:r w:rsidR="00147F3C">
        <w:rPr>
          <w:rFonts w:ascii="Times New Roman" w:hAnsi="Times New Roman" w:cs="Times New Roman"/>
          <w:sz w:val="28"/>
          <w:szCs w:val="28"/>
        </w:rPr>
        <w:t>а</w:t>
      </w:r>
      <w:r w:rsidRPr="00B45527">
        <w:rPr>
          <w:rFonts w:ascii="Times New Roman" w:hAnsi="Times New Roman" w:cs="Times New Roman"/>
          <w:sz w:val="28"/>
          <w:szCs w:val="28"/>
        </w:rPr>
        <w:t>), что составляет более 25% от часов, отведенных на профессиональный учебный цикл. Учебная практика  в объеме 1</w:t>
      </w:r>
      <w:r w:rsidR="00147F3C">
        <w:rPr>
          <w:rFonts w:ascii="Times New Roman" w:hAnsi="Times New Roman" w:cs="Times New Roman"/>
          <w:sz w:val="28"/>
          <w:szCs w:val="28"/>
        </w:rPr>
        <w:t>8</w:t>
      </w:r>
      <w:r w:rsidRPr="00B45527">
        <w:rPr>
          <w:rFonts w:ascii="Times New Roman" w:hAnsi="Times New Roman" w:cs="Times New Roman"/>
          <w:sz w:val="28"/>
          <w:szCs w:val="28"/>
        </w:rPr>
        <w:t xml:space="preserve"> недель реализуется по каждому из основных видов  деятельности, предусмотренных ФГОС СПО по профессии 43.0</w:t>
      </w:r>
      <w:r w:rsidR="00147F3C">
        <w:rPr>
          <w:rFonts w:ascii="Times New Roman" w:hAnsi="Times New Roman" w:cs="Times New Roman"/>
          <w:sz w:val="28"/>
          <w:szCs w:val="28"/>
        </w:rPr>
        <w:t>2</w:t>
      </w:r>
      <w:r w:rsidRPr="00B45527">
        <w:rPr>
          <w:rFonts w:ascii="Times New Roman" w:hAnsi="Times New Roman" w:cs="Times New Roman"/>
          <w:sz w:val="28"/>
          <w:szCs w:val="28"/>
        </w:rPr>
        <w:t>.</w:t>
      </w:r>
      <w:r w:rsidR="00147F3C">
        <w:rPr>
          <w:rFonts w:ascii="Times New Roman" w:hAnsi="Times New Roman" w:cs="Times New Roman"/>
          <w:sz w:val="28"/>
          <w:szCs w:val="28"/>
        </w:rPr>
        <w:t>15</w:t>
      </w:r>
      <w:r w:rsidRPr="00B45527">
        <w:rPr>
          <w:rFonts w:ascii="Times New Roman" w:hAnsi="Times New Roman" w:cs="Times New Roman"/>
          <w:sz w:val="28"/>
          <w:szCs w:val="28"/>
        </w:rPr>
        <w:t xml:space="preserve"> </w:t>
      </w:r>
      <w:r w:rsidR="00147F3C" w:rsidRPr="008C09D5">
        <w:rPr>
          <w:rFonts w:ascii="Times New Roman" w:hAnsi="Times New Roman" w:cs="Times New Roman"/>
          <w:sz w:val="28"/>
          <w:szCs w:val="28"/>
        </w:rPr>
        <w:t>Повар</w:t>
      </w:r>
      <w:r w:rsidR="00147F3C">
        <w:rPr>
          <w:rFonts w:ascii="Times New Roman" w:hAnsi="Times New Roman" w:cs="Times New Roman"/>
          <w:sz w:val="28"/>
          <w:szCs w:val="28"/>
        </w:rPr>
        <w:t>ское и кондитерское дело</w:t>
      </w:r>
      <w:r w:rsidRPr="00B45527">
        <w:rPr>
          <w:rFonts w:ascii="Times New Roman" w:hAnsi="Times New Roman" w:cs="Times New Roman"/>
          <w:sz w:val="28"/>
          <w:szCs w:val="28"/>
        </w:rPr>
        <w:t xml:space="preserve">, </w:t>
      </w:r>
      <w:r w:rsidRPr="00B45527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рамках профессиональных модулей рассредоточено по семестрам:  </w:t>
      </w:r>
      <w:r w:rsidR="00147F3C">
        <w:rPr>
          <w:rFonts w:ascii="Times New Roman" w:hAnsi="Times New Roman" w:cs="Times New Roman"/>
          <w:sz w:val="28"/>
          <w:szCs w:val="28"/>
        </w:rPr>
        <w:t>1</w:t>
      </w:r>
      <w:r w:rsidR="00441277">
        <w:rPr>
          <w:rFonts w:ascii="Times New Roman" w:hAnsi="Times New Roman" w:cs="Times New Roman"/>
          <w:sz w:val="28"/>
          <w:szCs w:val="28"/>
        </w:rPr>
        <w:t xml:space="preserve"> семестр ПМ. 01 - 2 недели;</w:t>
      </w:r>
      <w:r w:rsidRPr="00B45527">
        <w:rPr>
          <w:rFonts w:ascii="Times New Roman" w:hAnsi="Times New Roman" w:cs="Times New Roman"/>
          <w:sz w:val="28"/>
          <w:szCs w:val="28"/>
        </w:rPr>
        <w:t xml:space="preserve"> </w:t>
      </w:r>
      <w:r w:rsidR="00147F3C">
        <w:rPr>
          <w:rFonts w:ascii="Times New Roman" w:hAnsi="Times New Roman" w:cs="Times New Roman"/>
          <w:sz w:val="28"/>
          <w:szCs w:val="28"/>
        </w:rPr>
        <w:t>2</w:t>
      </w:r>
      <w:r w:rsidRPr="00B45527">
        <w:rPr>
          <w:rFonts w:ascii="Times New Roman" w:hAnsi="Times New Roman" w:cs="Times New Roman"/>
          <w:sz w:val="28"/>
          <w:szCs w:val="28"/>
        </w:rPr>
        <w:t xml:space="preserve"> семестр - ПМ.02 - </w:t>
      </w:r>
      <w:r w:rsidR="00441277">
        <w:rPr>
          <w:rFonts w:ascii="Times New Roman" w:hAnsi="Times New Roman" w:cs="Times New Roman"/>
          <w:sz w:val="28"/>
          <w:szCs w:val="28"/>
        </w:rPr>
        <w:t>5 недель;</w:t>
      </w:r>
    </w:p>
    <w:p w:rsidR="00B45527" w:rsidRDefault="00147F3C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- ПМ.0</w:t>
      </w:r>
      <w:r w:rsidR="00441277">
        <w:rPr>
          <w:rFonts w:ascii="Times New Roman" w:hAnsi="Times New Roman" w:cs="Times New Roman"/>
          <w:sz w:val="28"/>
          <w:szCs w:val="28"/>
        </w:rPr>
        <w:t>3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- </w:t>
      </w:r>
      <w:r w:rsidR="00441277">
        <w:rPr>
          <w:rFonts w:ascii="Times New Roman" w:hAnsi="Times New Roman" w:cs="Times New Roman"/>
          <w:sz w:val="28"/>
          <w:szCs w:val="28"/>
        </w:rPr>
        <w:t>2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441277">
        <w:rPr>
          <w:rFonts w:ascii="Times New Roman" w:hAnsi="Times New Roman" w:cs="Times New Roman"/>
          <w:sz w:val="28"/>
          <w:szCs w:val="28"/>
        </w:rPr>
        <w:t>и</w:t>
      </w:r>
      <w:r w:rsidR="00B45527">
        <w:rPr>
          <w:rFonts w:ascii="Times New Roman" w:hAnsi="Times New Roman" w:cs="Times New Roman"/>
          <w:sz w:val="28"/>
          <w:szCs w:val="28"/>
        </w:rPr>
        <w:t xml:space="preserve">, 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</w:t>
      </w:r>
      <w:r w:rsidR="00441277">
        <w:rPr>
          <w:rFonts w:ascii="Times New Roman" w:hAnsi="Times New Roman" w:cs="Times New Roman"/>
          <w:sz w:val="28"/>
          <w:szCs w:val="28"/>
        </w:rPr>
        <w:t>4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- ПМ 0</w:t>
      </w:r>
      <w:r w:rsidR="00B214F9">
        <w:rPr>
          <w:rFonts w:ascii="Times New Roman" w:hAnsi="Times New Roman" w:cs="Times New Roman"/>
          <w:sz w:val="28"/>
          <w:szCs w:val="28"/>
        </w:rPr>
        <w:t>4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-  </w:t>
      </w:r>
      <w:r w:rsidR="00B214F9">
        <w:rPr>
          <w:rFonts w:ascii="Times New Roman" w:hAnsi="Times New Roman" w:cs="Times New Roman"/>
          <w:sz w:val="28"/>
          <w:szCs w:val="28"/>
        </w:rPr>
        <w:t>2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недели,  ПМ 05 - </w:t>
      </w:r>
      <w:r w:rsidR="00B214F9">
        <w:rPr>
          <w:rFonts w:ascii="Times New Roman" w:hAnsi="Times New Roman" w:cs="Times New Roman"/>
          <w:sz w:val="28"/>
          <w:szCs w:val="28"/>
        </w:rPr>
        <w:t>3 недели;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</w:t>
      </w:r>
      <w:r w:rsidR="00B214F9">
        <w:rPr>
          <w:rFonts w:ascii="Times New Roman" w:hAnsi="Times New Roman" w:cs="Times New Roman"/>
          <w:sz w:val="28"/>
          <w:szCs w:val="28"/>
        </w:rPr>
        <w:t>5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- ПМ 0</w:t>
      </w:r>
      <w:r w:rsidR="00B214F9">
        <w:rPr>
          <w:rFonts w:ascii="Times New Roman" w:hAnsi="Times New Roman" w:cs="Times New Roman"/>
          <w:sz w:val="28"/>
          <w:szCs w:val="28"/>
        </w:rPr>
        <w:t>5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- </w:t>
      </w:r>
      <w:r w:rsidR="00B214F9">
        <w:rPr>
          <w:rFonts w:ascii="Times New Roman" w:hAnsi="Times New Roman" w:cs="Times New Roman"/>
          <w:sz w:val="28"/>
          <w:szCs w:val="28"/>
        </w:rPr>
        <w:t>1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214F9">
        <w:rPr>
          <w:rFonts w:ascii="Times New Roman" w:hAnsi="Times New Roman" w:cs="Times New Roman"/>
          <w:sz w:val="28"/>
          <w:szCs w:val="28"/>
        </w:rPr>
        <w:t>я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, </w:t>
      </w:r>
      <w:r w:rsidR="00B214F9">
        <w:rPr>
          <w:rFonts w:ascii="Times New Roman" w:hAnsi="Times New Roman" w:cs="Times New Roman"/>
          <w:sz w:val="28"/>
          <w:szCs w:val="28"/>
        </w:rPr>
        <w:t>6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- ПМ 0</w:t>
      </w:r>
      <w:r w:rsidR="00B214F9">
        <w:rPr>
          <w:rFonts w:ascii="Times New Roman" w:hAnsi="Times New Roman" w:cs="Times New Roman"/>
          <w:sz w:val="28"/>
          <w:szCs w:val="28"/>
        </w:rPr>
        <w:t>7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- </w:t>
      </w:r>
      <w:r w:rsidR="00B214F9">
        <w:rPr>
          <w:rFonts w:ascii="Times New Roman" w:hAnsi="Times New Roman" w:cs="Times New Roman"/>
          <w:sz w:val="28"/>
          <w:szCs w:val="28"/>
        </w:rPr>
        <w:t>3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недели. </w:t>
      </w:r>
      <w:proofErr w:type="gramStart"/>
      <w:r w:rsidR="00B45527" w:rsidRPr="00B45527">
        <w:rPr>
          <w:rFonts w:ascii="Times New Roman" w:hAnsi="Times New Roman" w:cs="Times New Roman"/>
          <w:sz w:val="28"/>
          <w:szCs w:val="28"/>
        </w:rPr>
        <w:t>Производственная  практика  в объеме 3</w:t>
      </w:r>
      <w:r w:rsidR="00B45527">
        <w:rPr>
          <w:rFonts w:ascii="Times New Roman" w:hAnsi="Times New Roman" w:cs="Times New Roman"/>
          <w:sz w:val="28"/>
          <w:szCs w:val="28"/>
        </w:rPr>
        <w:t>3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недель реализуется по каждому из основных видов  деятельности, предусмотренных ФГОС СПО по профессии </w:t>
      </w:r>
      <w:r w:rsidRPr="00B45527">
        <w:rPr>
          <w:rFonts w:ascii="Times New Roman" w:hAnsi="Times New Roman" w:cs="Times New Roman"/>
          <w:sz w:val="28"/>
          <w:szCs w:val="28"/>
        </w:rPr>
        <w:t>43.0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5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45527">
        <w:rPr>
          <w:rFonts w:ascii="Times New Roman" w:hAnsi="Times New Roman" w:cs="Times New Roman"/>
          <w:sz w:val="28"/>
          <w:szCs w:val="28"/>
        </w:rPr>
        <w:t xml:space="preserve"> </w:t>
      </w:r>
      <w:r w:rsidRPr="008C09D5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>ское и кондитерское дело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, проводится в рамках профессиональных модулей рассредоточено по семестрам: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ПМ. 01 - 2 недели,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- ПМ.02 - 6 недель, </w:t>
      </w:r>
      <w:r w:rsidR="00B214F9">
        <w:rPr>
          <w:rFonts w:ascii="Times New Roman" w:hAnsi="Times New Roman" w:cs="Times New Roman"/>
          <w:sz w:val="28"/>
          <w:szCs w:val="28"/>
        </w:rPr>
        <w:t>4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- ПМ 03 -  3 недели, </w:t>
      </w:r>
      <w:r w:rsidR="00B214F9">
        <w:rPr>
          <w:rFonts w:ascii="Times New Roman" w:hAnsi="Times New Roman" w:cs="Times New Roman"/>
          <w:sz w:val="28"/>
          <w:szCs w:val="28"/>
        </w:rPr>
        <w:t>ПМ.04-2 недели;</w:t>
      </w:r>
      <w:proofErr w:type="gramEnd"/>
      <w:r w:rsidR="00B214F9">
        <w:rPr>
          <w:rFonts w:ascii="Times New Roman" w:hAnsi="Times New Roman" w:cs="Times New Roman"/>
          <w:sz w:val="28"/>
          <w:szCs w:val="28"/>
        </w:rPr>
        <w:t xml:space="preserve"> 5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- ПМ 05 - 5 недель, </w:t>
      </w:r>
      <w:r w:rsidR="00B214F9">
        <w:rPr>
          <w:rFonts w:ascii="Times New Roman" w:hAnsi="Times New Roman" w:cs="Times New Roman"/>
          <w:sz w:val="28"/>
          <w:szCs w:val="28"/>
        </w:rPr>
        <w:t>6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семестр - ПМ 0</w:t>
      </w:r>
      <w:r w:rsidR="00B214F9">
        <w:rPr>
          <w:rFonts w:ascii="Times New Roman" w:hAnsi="Times New Roman" w:cs="Times New Roman"/>
          <w:sz w:val="28"/>
          <w:szCs w:val="28"/>
        </w:rPr>
        <w:t>6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- </w:t>
      </w:r>
      <w:r w:rsidR="00B214F9">
        <w:rPr>
          <w:rFonts w:ascii="Times New Roman" w:hAnsi="Times New Roman" w:cs="Times New Roman"/>
          <w:sz w:val="28"/>
          <w:szCs w:val="28"/>
        </w:rPr>
        <w:t>3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недели, ПМ 0</w:t>
      </w:r>
      <w:r w:rsidR="00B214F9">
        <w:rPr>
          <w:rFonts w:ascii="Times New Roman" w:hAnsi="Times New Roman" w:cs="Times New Roman"/>
          <w:sz w:val="28"/>
          <w:szCs w:val="28"/>
        </w:rPr>
        <w:t>7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- </w:t>
      </w:r>
      <w:r w:rsidR="00B214F9">
        <w:rPr>
          <w:rFonts w:ascii="Times New Roman" w:hAnsi="Times New Roman" w:cs="Times New Roman"/>
          <w:sz w:val="28"/>
          <w:szCs w:val="28"/>
        </w:rPr>
        <w:t>8</w:t>
      </w:r>
      <w:r w:rsidR="00B45527" w:rsidRPr="00B45527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-консультации предусматриваются в объеме 4 часа на одного обучающегося на каждый учебный год. Формы проведения консультаций: групповые, индивидуальные, письменные, устные; </w:t>
      </w:r>
    </w:p>
    <w:p w:rsidR="009651FE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-общая продолжительность каникул составляет 11 недель в год, в последний год обучения -2 недели. </w:t>
      </w:r>
    </w:p>
    <w:p w:rsidR="009651FE" w:rsidRPr="00D1671C" w:rsidRDefault="008C09D5" w:rsidP="008C09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71C">
        <w:rPr>
          <w:rFonts w:ascii="Times New Roman" w:hAnsi="Times New Roman" w:cs="Times New Roman"/>
          <w:b/>
          <w:sz w:val="28"/>
          <w:szCs w:val="28"/>
        </w:rPr>
        <w:t>1.</w:t>
      </w:r>
      <w:r w:rsidR="00BC6BA7" w:rsidRPr="00D1671C">
        <w:rPr>
          <w:rFonts w:ascii="Times New Roman" w:hAnsi="Times New Roman" w:cs="Times New Roman"/>
          <w:b/>
          <w:sz w:val="28"/>
          <w:szCs w:val="28"/>
        </w:rPr>
        <w:t>3</w:t>
      </w:r>
      <w:r w:rsidRPr="00D1671C">
        <w:rPr>
          <w:rFonts w:ascii="Times New Roman" w:hAnsi="Times New Roman" w:cs="Times New Roman"/>
          <w:b/>
          <w:sz w:val="28"/>
          <w:szCs w:val="28"/>
        </w:rPr>
        <w:t>. Формирование вариативной части ПП</w:t>
      </w:r>
      <w:r w:rsidR="00147F3C" w:rsidRPr="00D1671C">
        <w:rPr>
          <w:rFonts w:ascii="Times New Roman" w:hAnsi="Times New Roman" w:cs="Times New Roman"/>
          <w:b/>
          <w:sz w:val="28"/>
          <w:szCs w:val="28"/>
        </w:rPr>
        <w:t>ССЗ</w:t>
      </w:r>
    </w:p>
    <w:p w:rsidR="003C3ACB" w:rsidRDefault="003C3ACB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ACB">
        <w:rPr>
          <w:rFonts w:ascii="Times New Roman" w:hAnsi="Times New Roman" w:cs="Times New Roman"/>
          <w:sz w:val="28"/>
          <w:szCs w:val="28"/>
        </w:rPr>
        <w:t xml:space="preserve">Объем времени, отведенный на вариативную часть образовательной программы, определен в соответствии с требованиями ФГОС СПО (не менее 20% от общего объема времени, отведенного на освоение программы),  с учетом рекомендаций примерной основной образовательной программы, требований профессиональных стандартов и использован на увеличение объема часов учебных дисциплин </w:t>
      </w:r>
      <w:proofErr w:type="spellStart"/>
      <w:r w:rsidRPr="003C3ACB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3C3ACB">
        <w:rPr>
          <w:rFonts w:ascii="Times New Roman" w:hAnsi="Times New Roman" w:cs="Times New Roman"/>
          <w:sz w:val="28"/>
          <w:szCs w:val="28"/>
        </w:rPr>
        <w:t xml:space="preserve"> учебного цикла, профессиональных модулей, а также на введение </w:t>
      </w:r>
      <w:proofErr w:type="spellStart"/>
      <w:r w:rsidRPr="003C3ACB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3C3ACB">
        <w:rPr>
          <w:rFonts w:ascii="Times New Roman" w:hAnsi="Times New Roman" w:cs="Times New Roman"/>
          <w:sz w:val="28"/>
          <w:szCs w:val="28"/>
        </w:rPr>
        <w:t xml:space="preserve"> учебных  дисциплин "Информационные технологии в профессиональной</w:t>
      </w:r>
      <w:proofErr w:type="gramEnd"/>
      <w:r w:rsidRPr="003C3ACB">
        <w:rPr>
          <w:rFonts w:ascii="Times New Roman" w:hAnsi="Times New Roman" w:cs="Times New Roman"/>
          <w:sz w:val="28"/>
          <w:szCs w:val="28"/>
        </w:rPr>
        <w:t xml:space="preserve"> деятельности", </w:t>
      </w:r>
      <w:r w:rsidR="00147F3C">
        <w:rPr>
          <w:rFonts w:ascii="Times New Roman" w:hAnsi="Times New Roman" w:cs="Times New Roman"/>
          <w:sz w:val="28"/>
          <w:szCs w:val="28"/>
        </w:rPr>
        <w:t>«</w:t>
      </w:r>
      <w:r w:rsidR="00147F3C" w:rsidRPr="00147F3C">
        <w:rPr>
          <w:rFonts w:ascii="Times New Roman" w:hAnsi="Times New Roman" w:cs="Times New Roman"/>
          <w:sz w:val="28"/>
          <w:szCs w:val="28"/>
          <w:u w:color="FF0000"/>
        </w:rPr>
        <w:t>Метрология и стандартизация</w:t>
      </w:r>
      <w:r w:rsidR="00147F3C">
        <w:rPr>
          <w:rFonts w:ascii="Times New Roman" w:hAnsi="Times New Roman" w:cs="Times New Roman"/>
          <w:sz w:val="28"/>
          <w:szCs w:val="28"/>
        </w:rPr>
        <w:t>», «</w:t>
      </w:r>
      <w:r w:rsidR="00147F3C" w:rsidRPr="00147F3C">
        <w:rPr>
          <w:rFonts w:ascii="Times New Roman" w:hAnsi="Times New Roman" w:cs="Times New Roman"/>
          <w:sz w:val="28"/>
          <w:szCs w:val="28"/>
        </w:rPr>
        <w:t>Товароведение продовольственных товаров»</w:t>
      </w:r>
      <w:r w:rsidR="00147F3C">
        <w:rPr>
          <w:rFonts w:ascii="Times New Roman" w:hAnsi="Times New Roman" w:cs="Times New Roman"/>
          <w:sz w:val="28"/>
          <w:szCs w:val="28"/>
        </w:rPr>
        <w:t>, «</w:t>
      </w:r>
      <w:r w:rsidR="00147F3C" w:rsidRPr="00147F3C">
        <w:rPr>
          <w:rFonts w:ascii="Times New Roman" w:hAnsi="Times New Roman" w:cs="Times New Roman"/>
          <w:sz w:val="28"/>
          <w:szCs w:val="28"/>
          <w:u w:color="FF0000"/>
        </w:rPr>
        <w:t>Технология приготовления блюд национальной кухни</w:t>
      </w:r>
      <w:r w:rsidR="00147F3C">
        <w:rPr>
          <w:rFonts w:ascii="Times New Roman" w:hAnsi="Times New Roman" w:cs="Times New Roman"/>
          <w:sz w:val="28"/>
          <w:szCs w:val="28"/>
        </w:rPr>
        <w:t>»</w:t>
      </w:r>
      <w:r w:rsidRPr="003C3ACB">
        <w:rPr>
          <w:rFonts w:ascii="Times New Roman" w:hAnsi="Times New Roman" w:cs="Times New Roman"/>
          <w:sz w:val="28"/>
          <w:szCs w:val="28"/>
        </w:rPr>
        <w:t>, на формирование дополнительных профессиональных компетенций в рамках дополнительного  профессионального модуля</w:t>
      </w:r>
      <w:r w:rsidR="00147F3C">
        <w:rPr>
          <w:rFonts w:ascii="Times New Roman" w:hAnsi="Times New Roman" w:cs="Times New Roman"/>
          <w:sz w:val="28"/>
          <w:szCs w:val="28"/>
        </w:rPr>
        <w:t>:</w:t>
      </w:r>
      <w:r w:rsidRPr="003C3ACB">
        <w:rPr>
          <w:rFonts w:ascii="Times New Roman" w:hAnsi="Times New Roman" w:cs="Times New Roman"/>
          <w:sz w:val="28"/>
          <w:szCs w:val="28"/>
        </w:rPr>
        <w:t xml:space="preserve"> </w:t>
      </w:r>
      <w:r w:rsidR="00147F3C">
        <w:rPr>
          <w:rFonts w:ascii="Times New Roman" w:hAnsi="Times New Roman" w:cs="Times New Roman"/>
          <w:sz w:val="28"/>
          <w:szCs w:val="28"/>
        </w:rPr>
        <w:t>ПМ.07</w:t>
      </w:r>
      <w:r w:rsidR="00147F3C" w:rsidRPr="00147F3C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 (повар, кондитер, пекарь)</w:t>
      </w:r>
    </w:p>
    <w:p w:rsidR="003C3ACB" w:rsidRDefault="003C3ACB" w:rsidP="003C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Объем часов при формировании вариативной части, согласно ФГОС СПО по профессии 43.0</w:t>
      </w:r>
      <w:r w:rsidR="00147F3C">
        <w:rPr>
          <w:rFonts w:ascii="Times New Roman" w:hAnsi="Times New Roman" w:cs="Times New Roman"/>
          <w:sz w:val="28"/>
          <w:szCs w:val="28"/>
        </w:rPr>
        <w:t>2</w:t>
      </w:r>
      <w:r w:rsidRPr="008C09D5">
        <w:rPr>
          <w:rFonts w:ascii="Times New Roman" w:hAnsi="Times New Roman" w:cs="Times New Roman"/>
          <w:sz w:val="28"/>
          <w:szCs w:val="28"/>
        </w:rPr>
        <w:t>.</w:t>
      </w:r>
      <w:r w:rsidR="00147F3C">
        <w:rPr>
          <w:rFonts w:ascii="Times New Roman" w:hAnsi="Times New Roman" w:cs="Times New Roman"/>
          <w:sz w:val="28"/>
          <w:szCs w:val="28"/>
        </w:rPr>
        <w:t>15</w:t>
      </w:r>
      <w:r w:rsidRPr="008C09D5">
        <w:rPr>
          <w:rFonts w:ascii="Times New Roman" w:hAnsi="Times New Roman" w:cs="Times New Roman"/>
          <w:sz w:val="28"/>
          <w:szCs w:val="28"/>
        </w:rPr>
        <w:t xml:space="preserve"> Повар</w:t>
      </w:r>
      <w:r w:rsidR="00147F3C">
        <w:rPr>
          <w:rFonts w:ascii="Times New Roman" w:hAnsi="Times New Roman" w:cs="Times New Roman"/>
          <w:sz w:val="28"/>
          <w:szCs w:val="28"/>
        </w:rPr>
        <w:t>ское и кондитерское дело</w:t>
      </w:r>
      <w:r w:rsidRPr="008C09D5">
        <w:rPr>
          <w:rFonts w:ascii="Times New Roman" w:hAnsi="Times New Roman" w:cs="Times New Roman"/>
          <w:sz w:val="28"/>
          <w:szCs w:val="28"/>
        </w:rPr>
        <w:t>, в количестве 1296 часов распределен следующим образом:</w:t>
      </w:r>
    </w:p>
    <w:p w:rsidR="003C3ACB" w:rsidRDefault="003C3ACB" w:rsidP="003C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 на промежуточную аттестацию – </w:t>
      </w:r>
      <w:r w:rsidR="00E604D2">
        <w:rPr>
          <w:rFonts w:ascii="Times New Roman" w:hAnsi="Times New Roman" w:cs="Times New Roman"/>
          <w:sz w:val="28"/>
          <w:szCs w:val="28"/>
        </w:rPr>
        <w:t>144</w:t>
      </w:r>
      <w:r w:rsidRPr="008C09D5">
        <w:rPr>
          <w:rFonts w:ascii="Times New Roman" w:hAnsi="Times New Roman" w:cs="Times New Roman"/>
          <w:sz w:val="28"/>
          <w:szCs w:val="28"/>
        </w:rPr>
        <w:t xml:space="preserve"> час</w:t>
      </w:r>
      <w:r w:rsidR="00E604D2">
        <w:rPr>
          <w:rFonts w:ascii="Times New Roman" w:hAnsi="Times New Roman" w:cs="Times New Roman"/>
          <w:sz w:val="28"/>
          <w:szCs w:val="28"/>
        </w:rPr>
        <w:t>а</w:t>
      </w:r>
      <w:r w:rsidRPr="008C09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3ACB" w:rsidRDefault="003C3ACB" w:rsidP="003C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- на усиление и расширение </w:t>
      </w:r>
      <w:proofErr w:type="spellStart"/>
      <w:r w:rsidRPr="008C09D5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8C09D5"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 для овладения профессиональными компетенциями, соответствующими основным видам профессиональной деятельности: </w:t>
      </w:r>
    </w:p>
    <w:p w:rsidR="003C3ACB" w:rsidRDefault="003C3ACB" w:rsidP="003C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8C09D5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8C09D5">
        <w:rPr>
          <w:rFonts w:ascii="Times New Roman" w:hAnsi="Times New Roman" w:cs="Times New Roman"/>
          <w:sz w:val="28"/>
          <w:szCs w:val="28"/>
        </w:rPr>
        <w:t xml:space="preserve"> цикл - </w:t>
      </w:r>
      <w:r w:rsidR="00441277">
        <w:rPr>
          <w:rFonts w:ascii="Times New Roman" w:hAnsi="Times New Roman" w:cs="Times New Roman"/>
          <w:sz w:val="28"/>
          <w:szCs w:val="28"/>
        </w:rPr>
        <w:t>322</w:t>
      </w:r>
      <w:r w:rsidRPr="008C09D5">
        <w:rPr>
          <w:rFonts w:ascii="Times New Roman" w:hAnsi="Times New Roman" w:cs="Times New Roman"/>
          <w:sz w:val="28"/>
          <w:szCs w:val="28"/>
        </w:rPr>
        <w:t xml:space="preserve"> час</w:t>
      </w:r>
      <w:r w:rsidR="00441277">
        <w:rPr>
          <w:rFonts w:ascii="Times New Roman" w:hAnsi="Times New Roman" w:cs="Times New Roman"/>
          <w:sz w:val="28"/>
          <w:szCs w:val="28"/>
        </w:rPr>
        <w:t>а</w:t>
      </w:r>
      <w:r w:rsidRPr="008C09D5">
        <w:rPr>
          <w:rFonts w:ascii="Times New Roman" w:hAnsi="Times New Roman" w:cs="Times New Roman"/>
          <w:sz w:val="28"/>
          <w:szCs w:val="28"/>
        </w:rPr>
        <w:t>;</w:t>
      </w:r>
    </w:p>
    <w:p w:rsidR="003C3ACB" w:rsidRDefault="003C3ACB" w:rsidP="003C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 - на междисциплинарные курсы –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8C09D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9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3ACB" w:rsidRDefault="003C3ACB" w:rsidP="003C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 xml:space="preserve">- на учебную и производственную практику – </w:t>
      </w:r>
      <w:r w:rsidR="00441277">
        <w:rPr>
          <w:rFonts w:ascii="Times New Roman" w:hAnsi="Times New Roman" w:cs="Times New Roman"/>
          <w:sz w:val="28"/>
          <w:szCs w:val="28"/>
        </w:rPr>
        <w:t>570</w:t>
      </w:r>
      <w:r w:rsidRPr="008C09D5">
        <w:rPr>
          <w:rFonts w:ascii="Times New Roman" w:hAnsi="Times New Roman" w:cs="Times New Roman"/>
          <w:sz w:val="28"/>
          <w:szCs w:val="28"/>
        </w:rPr>
        <w:t xml:space="preserve"> час</w:t>
      </w:r>
      <w:r w:rsidR="00441277">
        <w:rPr>
          <w:rFonts w:ascii="Times New Roman" w:hAnsi="Times New Roman" w:cs="Times New Roman"/>
          <w:sz w:val="28"/>
          <w:szCs w:val="28"/>
        </w:rPr>
        <w:t>ов</w:t>
      </w:r>
      <w:r w:rsidRPr="008C0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ACB" w:rsidRDefault="003C3ACB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1C" w:rsidRPr="00D1671C" w:rsidRDefault="00D1671C" w:rsidP="00D1671C">
      <w:pPr>
        <w:pStyle w:val="31"/>
        <w:keepNext/>
        <w:keepLines/>
        <w:numPr>
          <w:ilvl w:val="1"/>
          <w:numId w:val="4"/>
        </w:numPr>
        <w:shd w:val="clear" w:color="auto" w:fill="auto"/>
        <w:tabs>
          <w:tab w:val="left" w:pos="515"/>
        </w:tabs>
        <w:spacing w:before="0" w:line="240" w:lineRule="auto"/>
        <w:ind w:left="0" w:firstLine="142"/>
        <w:rPr>
          <w:sz w:val="28"/>
          <w:szCs w:val="28"/>
        </w:rPr>
      </w:pPr>
      <w:bookmarkStart w:id="0" w:name="bookmark2"/>
      <w:r w:rsidRPr="00D1671C">
        <w:rPr>
          <w:color w:val="000000"/>
          <w:sz w:val="28"/>
          <w:szCs w:val="28"/>
          <w:lang w:eastAsia="ru-RU" w:bidi="ru-RU"/>
        </w:rPr>
        <w:lastRenderedPageBreak/>
        <w:t xml:space="preserve">Порядок аттестации </w:t>
      </w:r>
      <w:proofErr w:type="gramStart"/>
      <w:r w:rsidRPr="00D1671C">
        <w:rPr>
          <w:color w:val="000000"/>
          <w:sz w:val="28"/>
          <w:szCs w:val="28"/>
          <w:lang w:eastAsia="ru-RU" w:bidi="ru-RU"/>
        </w:rPr>
        <w:t>обучающихся</w:t>
      </w:r>
      <w:bookmarkEnd w:id="0"/>
      <w:proofErr w:type="gramEnd"/>
    </w:p>
    <w:p w:rsidR="00D1671C" w:rsidRPr="00D1671C" w:rsidRDefault="00D1671C" w:rsidP="00D1671C">
      <w:pPr>
        <w:pStyle w:val="3"/>
        <w:shd w:val="clear" w:color="auto" w:fill="auto"/>
        <w:spacing w:line="240" w:lineRule="auto"/>
        <w:ind w:hanging="20"/>
        <w:rPr>
          <w:sz w:val="28"/>
          <w:szCs w:val="28"/>
        </w:rPr>
      </w:pPr>
      <w:r w:rsidRPr="00D1671C">
        <w:rPr>
          <w:color w:val="000000"/>
          <w:sz w:val="28"/>
          <w:szCs w:val="28"/>
          <w:lang w:eastAsia="ru-RU" w:bidi="ru-RU"/>
        </w:rPr>
        <w:t xml:space="preserve">Аттестация </w:t>
      </w:r>
      <w:proofErr w:type="gramStart"/>
      <w:r w:rsidRPr="00D1671C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D1671C">
        <w:rPr>
          <w:color w:val="000000"/>
          <w:sz w:val="28"/>
          <w:szCs w:val="28"/>
          <w:lang w:eastAsia="ru-RU" w:bidi="ru-RU"/>
        </w:rPr>
        <w:t xml:space="preserve"> проводится в виде промежуточной аттестации и государственной итоговой аттестации.</w:t>
      </w:r>
    </w:p>
    <w:p w:rsidR="00D1671C" w:rsidRPr="00D1671C" w:rsidRDefault="00D1671C" w:rsidP="00D1671C">
      <w:pPr>
        <w:pStyle w:val="3"/>
        <w:shd w:val="clear" w:color="auto" w:fill="auto"/>
        <w:spacing w:line="240" w:lineRule="auto"/>
        <w:ind w:hanging="20"/>
        <w:rPr>
          <w:sz w:val="28"/>
          <w:szCs w:val="28"/>
        </w:rPr>
      </w:pPr>
      <w:r w:rsidRPr="00D1671C">
        <w:rPr>
          <w:rStyle w:val="a9"/>
          <w:sz w:val="28"/>
          <w:szCs w:val="28"/>
        </w:rPr>
        <w:t xml:space="preserve">Промежуточная аттестация </w:t>
      </w:r>
      <w:r w:rsidRPr="00D1671C">
        <w:rPr>
          <w:color w:val="000000"/>
          <w:sz w:val="28"/>
          <w:szCs w:val="28"/>
          <w:lang w:eastAsia="ru-RU" w:bidi="ru-RU"/>
        </w:rPr>
        <w:t>имеет 2 формы проведения: зачёт (в т.ч. дифференцированный) и экзамен (в т.ч. квалификационный для профессиональных модулей).</w:t>
      </w:r>
    </w:p>
    <w:p w:rsidR="00D1671C" w:rsidRPr="00D1671C" w:rsidRDefault="00D1671C" w:rsidP="00D1671C">
      <w:pPr>
        <w:pStyle w:val="3"/>
        <w:shd w:val="clear" w:color="auto" w:fill="auto"/>
        <w:tabs>
          <w:tab w:val="right" w:pos="8280"/>
          <w:tab w:val="right" w:pos="9497"/>
        </w:tabs>
        <w:spacing w:line="240" w:lineRule="auto"/>
        <w:ind w:hanging="20"/>
        <w:rPr>
          <w:sz w:val="28"/>
          <w:szCs w:val="28"/>
        </w:rPr>
      </w:pPr>
      <w:r w:rsidRPr="00D1671C">
        <w:rPr>
          <w:color w:val="000000"/>
          <w:sz w:val="28"/>
          <w:szCs w:val="28"/>
          <w:lang w:eastAsia="ru-RU" w:bidi="ru-RU"/>
        </w:rPr>
        <w:t>Система оценок ведётся по 4-бальной системе: отлично, хорошо,</w:t>
      </w:r>
      <w:r w:rsidRPr="00D1671C">
        <w:rPr>
          <w:sz w:val="28"/>
          <w:szCs w:val="28"/>
        </w:rPr>
        <w:t xml:space="preserve"> </w:t>
      </w:r>
      <w:r w:rsidRPr="00D1671C">
        <w:rPr>
          <w:color w:val="000000"/>
          <w:sz w:val="28"/>
          <w:szCs w:val="28"/>
          <w:lang w:eastAsia="ru-RU" w:bidi="ru-RU"/>
        </w:rPr>
        <w:t>удовлетворительно, неудовлетворительно.</w:t>
      </w:r>
    </w:p>
    <w:p w:rsidR="00D1671C" w:rsidRPr="00D1671C" w:rsidRDefault="00D1671C" w:rsidP="00D1671C">
      <w:pPr>
        <w:pStyle w:val="3"/>
        <w:shd w:val="clear" w:color="auto" w:fill="auto"/>
        <w:tabs>
          <w:tab w:val="center" w:pos="4330"/>
          <w:tab w:val="right" w:pos="5718"/>
          <w:tab w:val="center" w:pos="6471"/>
          <w:tab w:val="right" w:pos="8487"/>
          <w:tab w:val="right" w:pos="9497"/>
        </w:tabs>
        <w:spacing w:line="240" w:lineRule="auto"/>
        <w:ind w:hanging="20"/>
        <w:rPr>
          <w:sz w:val="28"/>
          <w:szCs w:val="28"/>
        </w:rPr>
      </w:pPr>
      <w:r w:rsidRPr="00D1671C">
        <w:rPr>
          <w:color w:val="000000"/>
          <w:sz w:val="28"/>
          <w:szCs w:val="28"/>
          <w:lang w:eastAsia="ru-RU" w:bidi="ru-RU"/>
        </w:rPr>
        <w:t>Оценка качества подготовки обучающихся и выпускников осуществляется в двух основных направлениях: оценка уровня</w:t>
      </w:r>
      <w:r w:rsidRPr="00D1671C">
        <w:rPr>
          <w:color w:val="000000"/>
          <w:sz w:val="28"/>
          <w:szCs w:val="28"/>
          <w:lang w:eastAsia="ru-RU" w:bidi="ru-RU"/>
        </w:rPr>
        <w:tab/>
        <w:t xml:space="preserve"> освоения</w:t>
      </w:r>
      <w:r w:rsidRPr="00D1671C">
        <w:rPr>
          <w:color w:val="000000"/>
          <w:sz w:val="28"/>
          <w:szCs w:val="28"/>
          <w:lang w:eastAsia="ru-RU" w:bidi="ru-RU"/>
        </w:rPr>
        <w:tab/>
        <w:t>дисциплин,</w:t>
      </w:r>
      <w:r w:rsidRPr="00D1671C">
        <w:rPr>
          <w:color w:val="000000"/>
          <w:sz w:val="28"/>
          <w:szCs w:val="28"/>
          <w:lang w:eastAsia="ru-RU" w:bidi="ru-RU"/>
        </w:rPr>
        <w:tab/>
        <w:t>оценка</w:t>
      </w:r>
      <w:r w:rsidRPr="00D1671C">
        <w:rPr>
          <w:sz w:val="28"/>
          <w:szCs w:val="28"/>
        </w:rPr>
        <w:t xml:space="preserve"> </w:t>
      </w:r>
      <w:r w:rsidRPr="00D1671C">
        <w:rPr>
          <w:color w:val="000000"/>
          <w:sz w:val="28"/>
          <w:szCs w:val="28"/>
          <w:lang w:eastAsia="ru-RU" w:bidi="ru-RU"/>
        </w:rPr>
        <w:t>компетенций обучающихся.</w:t>
      </w:r>
    </w:p>
    <w:p w:rsidR="00D1671C" w:rsidRPr="00D1671C" w:rsidRDefault="00D1671C" w:rsidP="00D1671C">
      <w:pPr>
        <w:pStyle w:val="3"/>
        <w:shd w:val="clear" w:color="auto" w:fill="auto"/>
        <w:spacing w:line="240" w:lineRule="auto"/>
        <w:ind w:hanging="20"/>
        <w:rPr>
          <w:sz w:val="28"/>
          <w:szCs w:val="28"/>
        </w:rPr>
      </w:pPr>
      <w:r w:rsidRPr="00D1671C">
        <w:rPr>
          <w:color w:val="000000"/>
          <w:sz w:val="28"/>
          <w:szCs w:val="28"/>
          <w:lang w:eastAsia="ru-RU" w:bidi="ru-RU"/>
        </w:rPr>
        <w:t>Форма промежуточной аттестации - экзаменационная сессия, проводимая в сроки, установленные утверждаемым графиком (календарным графиком) учебного процесса на учебный год со сдачей экзаменов (письменных, устных, тестовых) и зачётов (дифференцированных с оценкой</w:t>
      </w:r>
      <w:proofErr w:type="gramStart"/>
      <w:r w:rsidRPr="00D1671C">
        <w:rPr>
          <w:color w:val="000000"/>
          <w:sz w:val="28"/>
          <w:szCs w:val="28"/>
          <w:lang w:eastAsia="ru-RU" w:bidi="ru-RU"/>
        </w:rPr>
        <w:t xml:space="preserve"> )</w:t>
      </w:r>
      <w:proofErr w:type="gramEnd"/>
      <w:r w:rsidRPr="00D1671C">
        <w:rPr>
          <w:color w:val="000000"/>
          <w:sz w:val="28"/>
          <w:szCs w:val="28"/>
          <w:lang w:eastAsia="ru-RU" w:bidi="ru-RU"/>
        </w:rPr>
        <w:t>.</w:t>
      </w:r>
    </w:p>
    <w:p w:rsidR="00D1671C" w:rsidRPr="00D1671C" w:rsidRDefault="00D1671C" w:rsidP="00D1671C">
      <w:pPr>
        <w:pStyle w:val="3"/>
        <w:shd w:val="clear" w:color="auto" w:fill="auto"/>
        <w:tabs>
          <w:tab w:val="left" w:pos="5544"/>
        </w:tabs>
        <w:spacing w:line="240" w:lineRule="auto"/>
        <w:ind w:hanging="20"/>
        <w:rPr>
          <w:sz w:val="28"/>
          <w:szCs w:val="28"/>
        </w:rPr>
      </w:pPr>
      <w:r w:rsidRPr="00D1671C">
        <w:rPr>
          <w:color w:val="000000"/>
          <w:sz w:val="28"/>
          <w:szCs w:val="28"/>
          <w:lang w:eastAsia="ru-RU" w:bidi="ru-RU"/>
        </w:rPr>
        <w:t>Порядок промежуточной аттестации: начинается на основе сводной</w:t>
      </w:r>
    </w:p>
    <w:p w:rsidR="00D1671C" w:rsidRPr="00D1671C" w:rsidRDefault="00D1671C" w:rsidP="00D1671C">
      <w:pPr>
        <w:pStyle w:val="3"/>
        <w:shd w:val="clear" w:color="auto" w:fill="auto"/>
        <w:spacing w:line="240" w:lineRule="auto"/>
        <w:ind w:hanging="20"/>
        <w:rPr>
          <w:sz w:val="28"/>
          <w:szCs w:val="28"/>
        </w:rPr>
      </w:pPr>
      <w:r w:rsidRPr="00D1671C">
        <w:rPr>
          <w:color w:val="000000"/>
          <w:sz w:val="28"/>
          <w:szCs w:val="28"/>
          <w:lang w:eastAsia="ru-RU" w:bidi="ru-RU"/>
        </w:rPr>
        <w:t>ведомости по группе за семестр и (или) допуска  к сдаче зачёта или экзамена по дисциплине. Во время аттестации ведётся проверка знаний, умений, практических навыков, уровня освоения компетенций. По окончании аттестации в учебную часть  сдаётся соответствующая форма контроля ведомость.</w:t>
      </w: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4D2" w:rsidRPr="00147F3C" w:rsidRDefault="008C09D5" w:rsidP="0014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5">
        <w:rPr>
          <w:rFonts w:ascii="Times New Roman" w:hAnsi="Times New Roman" w:cs="Times New Roman"/>
          <w:sz w:val="28"/>
          <w:szCs w:val="28"/>
        </w:rPr>
        <w:t>1.</w:t>
      </w:r>
      <w:r w:rsidR="00D1671C">
        <w:rPr>
          <w:rFonts w:ascii="Times New Roman" w:hAnsi="Times New Roman" w:cs="Times New Roman"/>
          <w:sz w:val="28"/>
          <w:szCs w:val="28"/>
        </w:rPr>
        <w:t>5</w:t>
      </w:r>
      <w:r w:rsidRPr="00E604D2">
        <w:rPr>
          <w:rFonts w:ascii="Times New Roman" w:hAnsi="Times New Roman" w:cs="Times New Roman"/>
          <w:sz w:val="28"/>
          <w:szCs w:val="28"/>
        </w:rPr>
        <w:t xml:space="preserve">. </w:t>
      </w:r>
      <w:r w:rsidR="00E604D2" w:rsidRPr="00E604D2">
        <w:rPr>
          <w:rStyle w:val="a9"/>
          <w:rFonts w:eastAsiaTheme="minorHAnsi"/>
          <w:sz w:val="28"/>
          <w:szCs w:val="28"/>
        </w:rPr>
        <w:t xml:space="preserve">Государственная итоговая аттестация (ГИА) </w:t>
      </w:r>
      <w:r w:rsidR="00E604D2" w:rsidRPr="00E604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</w:t>
      </w:r>
      <w:r w:rsidR="00E604D2" w:rsidRPr="00147F3C">
        <w:rPr>
          <w:rFonts w:ascii="Times New Roman" w:hAnsi="Times New Roman" w:cs="Times New Roman"/>
          <w:sz w:val="28"/>
          <w:szCs w:val="28"/>
          <w:lang w:eastAsia="ru-RU" w:bidi="ru-RU"/>
        </w:rPr>
        <w:t>заключительным этапом освоения ППССЗ и включает:</w:t>
      </w:r>
    </w:p>
    <w:p w:rsidR="00E604D2" w:rsidRPr="00147F3C" w:rsidRDefault="00E604D2" w:rsidP="00147F3C">
      <w:pPr>
        <w:pStyle w:val="3"/>
        <w:numPr>
          <w:ilvl w:val="0"/>
          <w:numId w:val="2"/>
        </w:numPr>
        <w:shd w:val="clear" w:color="auto" w:fill="auto"/>
        <w:spacing w:line="240" w:lineRule="auto"/>
        <w:ind w:hanging="20"/>
        <w:rPr>
          <w:sz w:val="28"/>
          <w:szCs w:val="28"/>
        </w:rPr>
      </w:pPr>
      <w:r w:rsidRPr="00147F3C">
        <w:rPr>
          <w:sz w:val="28"/>
          <w:szCs w:val="28"/>
          <w:lang w:eastAsia="ru-RU" w:bidi="ru-RU"/>
        </w:rPr>
        <w:t xml:space="preserve"> подготовку выпускной квалификационной работы (ВКР), 4 недели;</w:t>
      </w:r>
    </w:p>
    <w:p w:rsidR="00E604D2" w:rsidRPr="00147F3C" w:rsidRDefault="00E604D2" w:rsidP="00147F3C">
      <w:pPr>
        <w:pStyle w:val="3"/>
        <w:numPr>
          <w:ilvl w:val="0"/>
          <w:numId w:val="2"/>
        </w:numPr>
        <w:shd w:val="clear" w:color="auto" w:fill="auto"/>
        <w:spacing w:line="240" w:lineRule="auto"/>
        <w:ind w:hanging="20"/>
        <w:rPr>
          <w:sz w:val="28"/>
          <w:szCs w:val="28"/>
        </w:rPr>
      </w:pPr>
      <w:r w:rsidRPr="00147F3C">
        <w:rPr>
          <w:sz w:val="28"/>
          <w:szCs w:val="28"/>
          <w:lang w:eastAsia="ru-RU" w:bidi="ru-RU"/>
        </w:rPr>
        <w:t xml:space="preserve"> защиту ВКР, 2 недели.</w:t>
      </w:r>
    </w:p>
    <w:p w:rsidR="00E604D2" w:rsidRPr="00147F3C" w:rsidRDefault="00E604D2" w:rsidP="00147F3C">
      <w:pPr>
        <w:pStyle w:val="3"/>
        <w:shd w:val="clear" w:color="auto" w:fill="auto"/>
        <w:spacing w:line="240" w:lineRule="auto"/>
        <w:ind w:hanging="20"/>
        <w:rPr>
          <w:sz w:val="28"/>
          <w:szCs w:val="28"/>
        </w:rPr>
      </w:pPr>
      <w:r w:rsidRPr="00147F3C">
        <w:rPr>
          <w:sz w:val="28"/>
          <w:szCs w:val="28"/>
          <w:lang w:eastAsia="ru-RU" w:bidi="ru-RU"/>
        </w:rPr>
        <w:t>ГИА проводится на основании программы, согласованной с председателем Государственной экзаменационной комиссии и утверждённой педагогическим советом колледжа. В программе проведения ГИА описывается порядок подготовки и проведения ГИА. Программа ГИА устанавливает форму ГИА. Форма государственной итоговой аттестации для специальности 43.02.15 Поварское и кондитерское дело - дипломная работа.</w:t>
      </w:r>
    </w:p>
    <w:p w:rsidR="00E604D2" w:rsidRPr="00147F3C" w:rsidRDefault="00E604D2" w:rsidP="00147F3C">
      <w:pPr>
        <w:pStyle w:val="60"/>
        <w:keepNext/>
        <w:framePr w:dropCap="drop" w:lines="2" w:hSpace="221" w:vSpace="221" w:wrap="auto" w:vAnchor="text" w:hAnchor="text"/>
        <w:shd w:val="clear" w:color="auto" w:fill="auto"/>
        <w:tabs>
          <w:tab w:val="right" w:pos="2021"/>
          <w:tab w:val="center" w:pos="6509"/>
        </w:tabs>
        <w:spacing w:line="240" w:lineRule="auto"/>
        <w:ind w:hanging="20"/>
        <w:rPr>
          <w:sz w:val="28"/>
          <w:szCs w:val="28"/>
        </w:rPr>
      </w:pPr>
      <w:r w:rsidRPr="00147F3C">
        <w:rPr>
          <w:position w:val="-3"/>
          <w:sz w:val="28"/>
          <w:szCs w:val="28"/>
          <w:lang w:eastAsia="ru-RU" w:bidi="ru-RU"/>
        </w:rPr>
        <w:t>К</w:t>
      </w:r>
    </w:p>
    <w:p w:rsidR="00E604D2" w:rsidRPr="00147F3C" w:rsidRDefault="00E604D2" w:rsidP="00147F3C">
      <w:pPr>
        <w:pStyle w:val="60"/>
        <w:shd w:val="clear" w:color="auto" w:fill="auto"/>
        <w:tabs>
          <w:tab w:val="right" w:pos="2021"/>
          <w:tab w:val="center" w:pos="6509"/>
        </w:tabs>
        <w:spacing w:line="240" w:lineRule="auto"/>
        <w:ind w:hanging="20"/>
        <w:rPr>
          <w:sz w:val="28"/>
          <w:szCs w:val="28"/>
          <w:lang w:eastAsia="ru-RU" w:bidi="ru-RU"/>
        </w:rPr>
      </w:pPr>
      <w:r w:rsidRPr="00147F3C">
        <w:rPr>
          <w:sz w:val="28"/>
          <w:szCs w:val="28"/>
          <w:lang w:eastAsia="ru-RU" w:bidi="ru-RU"/>
        </w:rPr>
        <w:t>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</w:t>
      </w:r>
    </w:p>
    <w:p w:rsidR="00B45527" w:rsidRPr="00BC6BA7" w:rsidRDefault="00B45527" w:rsidP="00E6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5527" w:rsidRDefault="00B4552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527" w:rsidRDefault="00B4552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71C" w:rsidRDefault="00D1671C" w:rsidP="00E604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1C" w:rsidRDefault="00D1671C" w:rsidP="00E604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1C" w:rsidRDefault="00D1671C" w:rsidP="00E604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1C" w:rsidRDefault="00D1671C" w:rsidP="00E604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1C" w:rsidRDefault="00D1671C" w:rsidP="00E604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1C" w:rsidRDefault="00D1671C" w:rsidP="00E604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1C" w:rsidRDefault="00D1671C" w:rsidP="00E604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4D2" w:rsidRPr="00E604D2" w:rsidRDefault="00E604D2" w:rsidP="00E604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D2">
        <w:rPr>
          <w:rFonts w:ascii="Times New Roman" w:hAnsi="Times New Roman" w:cs="Times New Roman"/>
          <w:b/>
          <w:sz w:val="28"/>
          <w:szCs w:val="28"/>
        </w:rPr>
        <w:lastRenderedPageBreak/>
        <w:t>Перечень специальных помещений</w:t>
      </w:r>
    </w:p>
    <w:p w:rsidR="00E604D2" w:rsidRPr="00414C20" w:rsidRDefault="00E604D2" w:rsidP="00E604D2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04D2" w:rsidRPr="00E604D2" w:rsidRDefault="00E604D2" w:rsidP="00E604D2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04D2">
        <w:rPr>
          <w:rFonts w:ascii="Times New Roman" w:hAnsi="Times New Roman" w:cs="Times New Roman"/>
          <w:b/>
          <w:sz w:val="28"/>
          <w:szCs w:val="28"/>
        </w:rPr>
        <w:t>Кабинеты: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 xml:space="preserve">социально-экономических дисциплин; 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микробиологии, физиологии питания, санитарии и гигиены;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иностранного языка;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информационных технологий в профессиональной деятельности;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безопасности жизнедеятельности и охраны труда;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экологических основ природопользования;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604D2">
        <w:rPr>
          <w:rFonts w:ascii="Times New Roman" w:eastAsia="Arial Unicode MS" w:hAnsi="Times New Roman" w:cs="Times New Roman"/>
          <w:sz w:val="28"/>
          <w:szCs w:val="28"/>
          <w:u w:color="000000"/>
        </w:rPr>
        <w:t>технологии кулинарного и кондитерского производства;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организации хранения и контроля запасов и сырья;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организации обслуживания;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технического оснащения кулинарного и кондитерского производства</w:t>
      </w: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04D2">
        <w:rPr>
          <w:rFonts w:ascii="Times New Roman" w:hAnsi="Times New Roman" w:cs="Times New Roman"/>
          <w:b/>
          <w:sz w:val="28"/>
          <w:szCs w:val="28"/>
        </w:rPr>
        <w:t>Лаборатории:</w:t>
      </w:r>
      <w:r w:rsidRPr="00E60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FF0000"/>
        </w:rPr>
        <w:t>химии;</w:t>
      </w:r>
    </w:p>
    <w:p w:rsidR="00E604D2" w:rsidRPr="00E604D2" w:rsidRDefault="00E604D2" w:rsidP="00E604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E604D2">
        <w:rPr>
          <w:rFonts w:ascii="Times New Roman" w:eastAsia="Times New Roman" w:hAnsi="Times New Roman" w:cs="Times New Roman"/>
          <w:sz w:val="28"/>
          <w:szCs w:val="28"/>
          <w:u w:color="000000"/>
        </w:rPr>
        <w:t>учебная кухня ресторана (с зонами для приготовления холодных, горячих блюд, кулинарных изделий, сладких блюд, десертов и напитков);</w:t>
      </w: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04D2">
        <w:rPr>
          <w:rFonts w:ascii="Times New Roman" w:eastAsia="Times New Roman" w:hAnsi="Times New Roman" w:cs="Times New Roman"/>
          <w:sz w:val="28"/>
          <w:szCs w:val="28"/>
        </w:rPr>
        <w:t>учебный кондитерский цех.</w:t>
      </w: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04D2">
        <w:rPr>
          <w:rFonts w:ascii="Times New Roman" w:hAnsi="Times New Roman" w:cs="Times New Roman"/>
          <w:b/>
          <w:sz w:val="28"/>
          <w:szCs w:val="28"/>
        </w:rPr>
        <w:t>Спортивный комплекс:</w:t>
      </w: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604D2">
        <w:rPr>
          <w:rFonts w:ascii="Times New Roman" w:hAnsi="Times New Roman" w:cs="Times New Roman"/>
          <w:b/>
          <w:i/>
          <w:sz w:val="28"/>
          <w:szCs w:val="28"/>
        </w:rPr>
        <w:t>Спортивный зал</w:t>
      </w: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04D2">
        <w:rPr>
          <w:rFonts w:ascii="Times New Roman" w:hAnsi="Times New Roman" w:cs="Times New Roman"/>
          <w:b/>
          <w:sz w:val="28"/>
          <w:szCs w:val="28"/>
        </w:rPr>
        <w:t>Залы:</w:t>
      </w: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04D2">
        <w:rPr>
          <w:rFonts w:ascii="Times New Roman" w:hAnsi="Times New Roman" w:cs="Times New Roman"/>
          <w:sz w:val="28"/>
          <w:szCs w:val="28"/>
        </w:rPr>
        <w:t>Библиотека, читальный зал с выходом в интернет</w:t>
      </w:r>
    </w:p>
    <w:p w:rsidR="00E604D2" w:rsidRPr="00E604D2" w:rsidRDefault="00E604D2" w:rsidP="00E604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04D2">
        <w:rPr>
          <w:rFonts w:ascii="Times New Roman" w:hAnsi="Times New Roman" w:cs="Times New Roman"/>
          <w:sz w:val="28"/>
          <w:szCs w:val="28"/>
        </w:rPr>
        <w:t>Актовый зал</w:t>
      </w:r>
    </w:p>
    <w:p w:rsidR="00B45527" w:rsidRDefault="00B4552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45527" w:rsidSect="008C09D5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F30AAE" w:rsidRPr="00F30AAE" w:rsidRDefault="00F30AAE" w:rsidP="00F30A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30AAE">
        <w:rPr>
          <w:rFonts w:ascii="Times New Roman" w:hAnsi="Times New Roman" w:cs="Times New Roman"/>
          <w:sz w:val="28"/>
          <w:szCs w:val="28"/>
        </w:rPr>
        <w:lastRenderedPageBreak/>
        <w:t xml:space="preserve">Сводные данные по бюджету времени (в неделях) </w:t>
      </w:r>
    </w:p>
    <w:p w:rsidR="00F30AAE" w:rsidRPr="00F30AAE" w:rsidRDefault="00F30AAE" w:rsidP="00F30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43.02.15</w:t>
      </w:r>
      <w:r w:rsidR="00A04DDC">
        <w:rPr>
          <w:rFonts w:ascii="Times New Roman" w:hAnsi="Times New Roman" w:cs="Times New Roman"/>
          <w:b/>
          <w:sz w:val="28"/>
          <w:szCs w:val="28"/>
        </w:rPr>
        <w:t xml:space="preserve"> Поварское и кондитерское </w:t>
      </w:r>
    </w:p>
    <w:p w:rsidR="00F30AAE" w:rsidRPr="00F30AAE" w:rsidRDefault="00F30AAE" w:rsidP="00F30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2553"/>
        <w:gridCol w:w="1518"/>
        <w:gridCol w:w="2058"/>
        <w:gridCol w:w="1974"/>
        <w:gridCol w:w="2014"/>
        <w:gridCol w:w="1420"/>
        <w:gridCol w:w="1084"/>
      </w:tblGrid>
      <w:tr w:rsidR="00F30AAE" w:rsidRPr="00F30AAE" w:rsidTr="00A04DD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30AAE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proofErr w:type="gramStart"/>
            <w:r w:rsidRPr="00F30AAE">
              <w:rPr>
                <w:rFonts w:ascii="Times New Roman" w:hAnsi="Times New Roman" w:cs="Times New Roman"/>
              </w:rPr>
              <w:t>Обучение по дисциплинам</w:t>
            </w:r>
            <w:proofErr w:type="gramEnd"/>
            <w:r w:rsidRPr="00F30AAE">
              <w:rPr>
                <w:rFonts w:ascii="Times New Roman" w:hAnsi="Times New Roman" w:cs="Times New Roman"/>
              </w:rPr>
              <w:t xml:space="preserve"> и междисциплинарным курсам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F30AA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F30AAE">
              <w:rPr>
                <w:rFonts w:ascii="Times New Roman" w:hAnsi="Times New Roman" w:cs="Times New Roman"/>
              </w:rPr>
              <w:t>Производственная практика по профилю специальности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F30AAE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F30AAE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F30AAE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F30AAE">
              <w:rPr>
                <w:rFonts w:ascii="Times New Roman" w:hAnsi="Times New Roman" w:cs="Times New Roman"/>
              </w:rPr>
              <w:t>Всего</w:t>
            </w:r>
          </w:p>
        </w:tc>
      </w:tr>
      <w:tr w:rsidR="00F30AAE" w:rsidRPr="00F30AAE" w:rsidTr="00A04DD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0AAE" w:rsidRPr="00F30AAE" w:rsidTr="00A04DD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F30AAE" w:rsidP="00B4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  <w:r w:rsidR="00B447F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52</w:t>
            </w:r>
          </w:p>
        </w:tc>
      </w:tr>
      <w:tr w:rsidR="00F30AAE" w:rsidRPr="00F30AAE" w:rsidTr="00A04DD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B447F4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52</w:t>
            </w:r>
          </w:p>
        </w:tc>
      </w:tr>
      <w:tr w:rsidR="00F30AAE" w:rsidRPr="00F30AAE" w:rsidTr="00A04DD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F30AAE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B447F4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A04DDC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43</w:t>
            </w:r>
          </w:p>
        </w:tc>
      </w:tr>
      <w:tr w:rsidR="00F30AAE" w:rsidRPr="00F30AAE" w:rsidTr="00A04DD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AE" w:rsidRPr="00F30AAE" w:rsidRDefault="00F30AAE" w:rsidP="00F3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66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F30AAE" w:rsidP="00E6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  <w:r w:rsidR="00E604D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E604D2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B447F4" w:rsidP="00F3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E" w:rsidRPr="00F30AAE" w:rsidRDefault="00F30AAE" w:rsidP="00A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30AA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  <w:r w:rsidR="00A04DDC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47</w:t>
            </w:r>
          </w:p>
        </w:tc>
      </w:tr>
    </w:tbl>
    <w:p w:rsidR="00F30AAE" w:rsidRPr="004769D6" w:rsidRDefault="00F30AAE" w:rsidP="00F30AAE">
      <w:pPr>
        <w:shd w:val="clear" w:color="auto" w:fill="FFFFFF"/>
        <w:ind w:firstLine="421"/>
        <w:jc w:val="both"/>
        <w:rPr>
          <w:sz w:val="24"/>
          <w:szCs w:val="24"/>
        </w:rPr>
      </w:pPr>
    </w:p>
    <w:p w:rsidR="00F30AAE" w:rsidRDefault="00F30AAE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AE" w:rsidRDefault="00F30AAE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AE" w:rsidRDefault="00F30AAE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AE" w:rsidRDefault="00F30AAE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AE" w:rsidRDefault="00F30AAE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AE" w:rsidRDefault="00F30AAE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AE" w:rsidRDefault="00F30AAE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A7" w:rsidRDefault="00BC6BA7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AE" w:rsidRDefault="00F30AAE" w:rsidP="008C0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AD4" w:rsidRPr="00BC6BA7" w:rsidRDefault="000E2ECD" w:rsidP="008C0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учебного процесса</w:t>
      </w:r>
      <w:r w:rsidR="00CB7621">
        <w:rPr>
          <w:rFonts w:ascii="Times New Roman" w:hAnsi="Times New Roman" w:cs="Times New Roman"/>
          <w:sz w:val="24"/>
          <w:szCs w:val="24"/>
        </w:rPr>
        <w:t xml:space="preserve"> по </w:t>
      </w:r>
      <w:r w:rsidR="00BC6BA7">
        <w:rPr>
          <w:rFonts w:ascii="Times New Roman" w:hAnsi="Times New Roman" w:cs="Times New Roman"/>
          <w:sz w:val="24"/>
          <w:szCs w:val="24"/>
        </w:rPr>
        <w:t>специальности</w:t>
      </w:r>
      <w:r w:rsidR="00CB7621">
        <w:rPr>
          <w:rFonts w:ascii="Times New Roman" w:hAnsi="Times New Roman" w:cs="Times New Roman"/>
          <w:sz w:val="24"/>
          <w:szCs w:val="24"/>
        </w:rPr>
        <w:t xml:space="preserve"> </w:t>
      </w:r>
      <w:r w:rsidR="00CB7621" w:rsidRPr="00BC6BA7">
        <w:rPr>
          <w:rFonts w:ascii="Times New Roman" w:hAnsi="Times New Roman" w:cs="Times New Roman"/>
          <w:b/>
          <w:sz w:val="24"/>
          <w:szCs w:val="24"/>
        </w:rPr>
        <w:t>43.0</w:t>
      </w:r>
      <w:r w:rsidR="00BC6BA7" w:rsidRPr="00BC6BA7">
        <w:rPr>
          <w:rFonts w:ascii="Times New Roman" w:hAnsi="Times New Roman" w:cs="Times New Roman"/>
          <w:b/>
          <w:sz w:val="24"/>
          <w:szCs w:val="24"/>
        </w:rPr>
        <w:t>2</w:t>
      </w:r>
      <w:r w:rsidR="00CB7621" w:rsidRPr="00BC6BA7">
        <w:rPr>
          <w:rFonts w:ascii="Times New Roman" w:hAnsi="Times New Roman" w:cs="Times New Roman"/>
          <w:b/>
          <w:sz w:val="24"/>
          <w:szCs w:val="24"/>
        </w:rPr>
        <w:t>.</w:t>
      </w:r>
      <w:r w:rsidR="00BC6BA7" w:rsidRPr="00BC6BA7">
        <w:rPr>
          <w:rFonts w:ascii="Times New Roman" w:hAnsi="Times New Roman" w:cs="Times New Roman"/>
          <w:b/>
          <w:sz w:val="24"/>
          <w:szCs w:val="24"/>
        </w:rPr>
        <w:t>15</w:t>
      </w:r>
      <w:r w:rsidR="00CB7621" w:rsidRPr="00BC6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BA7" w:rsidRPr="00BC6BA7">
        <w:rPr>
          <w:rFonts w:ascii="Times New Roman" w:hAnsi="Times New Roman" w:cs="Times New Roman"/>
          <w:b/>
          <w:sz w:val="24"/>
          <w:szCs w:val="24"/>
        </w:rPr>
        <w:t>«Поварское и кондитерское дело»</w:t>
      </w:r>
    </w:p>
    <w:tbl>
      <w:tblPr>
        <w:tblStyle w:val="a3"/>
        <w:tblW w:w="15033" w:type="dxa"/>
        <w:tblLayout w:type="fixed"/>
        <w:tblLook w:val="04A0"/>
      </w:tblPr>
      <w:tblGrid>
        <w:gridCol w:w="1101"/>
        <w:gridCol w:w="3543"/>
        <w:gridCol w:w="567"/>
        <w:gridCol w:w="567"/>
        <w:gridCol w:w="709"/>
        <w:gridCol w:w="851"/>
        <w:gridCol w:w="850"/>
        <w:gridCol w:w="709"/>
        <w:gridCol w:w="709"/>
        <w:gridCol w:w="567"/>
        <w:gridCol w:w="425"/>
        <w:gridCol w:w="709"/>
        <w:gridCol w:w="708"/>
        <w:gridCol w:w="709"/>
        <w:gridCol w:w="709"/>
        <w:gridCol w:w="850"/>
        <w:gridCol w:w="750"/>
      </w:tblGrid>
      <w:tr w:rsidR="00665008" w:rsidTr="00290B5D">
        <w:trPr>
          <w:cantSplit/>
          <w:trHeight w:val="330"/>
        </w:trPr>
        <w:tc>
          <w:tcPr>
            <w:tcW w:w="1101" w:type="dxa"/>
            <w:vMerge w:val="restart"/>
            <w:textDirection w:val="btLr"/>
          </w:tcPr>
          <w:p w:rsidR="00665008" w:rsidRDefault="00665008" w:rsidP="000E2E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543" w:type="dxa"/>
            <w:vMerge w:val="restart"/>
          </w:tcPr>
          <w:p w:rsidR="00665008" w:rsidRDefault="00665008" w:rsidP="000E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134" w:type="dxa"/>
            <w:gridSpan w:val="2"/>
            <w:vMerge w:val="restart"/>
          </w:tcPr>
          <w:p w:rsidR="00665008" w:rsidRPr="003009E7" w:rsidRDefault="00665008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 аттестации</w:t>
            </w:r>
          </w:p>
        </w:tc>
        <w:tc>
          <w:tcPr>
            <w:tcW w:w="4820" w:type="dxa"/>
            <w:gridSpan w:val="7"/>
          </w:tcPr>
          <w:p w:rsidR="00665008" w:rsidRDefault="00665008" w:rsidP="000E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Объем образовательной программы</w:t>
            </w:r>
          </w:p>
        </w:tc>
        <w:tc>
          <w:tcPr>
            <w:tcW w:w="4435" w:type="dxa"/>
            <w:gridSpan w:val="6"/>
          </w:tcPr>
          <w:p w:rsidR="00665008" w:rsidRDefault="00665008" w:rsidP="0055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88">
              <w:rPr>
                <w:rFonts w:ascii="Times New Roman" w:hAnsi="Times New Roman" w:cs="Times New Roman"/>
                <w:sz w:val="24"/>
                <w:szCs w:val="24"/>
              </w:rPr>
              <w:t>Распределение объема образовательной программы по курсам и семестрам                                  (час</w:t>
            </w:r>
            <w:proofErr w:type="gramStart"/>
            <w:r w:rsidRPr="0055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E88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</w:tr>
      <w:tr w:rsidR="00BC6BA7" w:rsidTr="00290B5D">
        <w:trPr>
          <w:cantSplit/>
          <w:trHeight w:val="356"/>
        </w:trPr>
        <w:tc>
          <w:tcPr>
            <w:tcW w:w="1101" w:type="dxa"/>
            <w:vMerge/>
            <w:textDirection w:val="btLr"/>
          </w:tcPr>
          <w:p w:rsidR="00BC6BA7" w:rsidRDefault="00BC6BA7" w:rsidP="000E2E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C6BA7" w:rsidRDefault="00BC6BA7" w:rsidP="000E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C6BA7" w:rsidRPr="003009E7" w:rsidRDefault="00BC6BA7" w:rsidP="00300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C6BA7" w:rsidRPr="003009E7" w:rsidRDefault="00BC6BA7" w:rsidP="003009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</w:t>
            </w:r>
          </w:p>
        </w:tc>
        <w:tc>
          <w:tcPr>
            <w:tcW w:w="851" w:type="dxa"/>
            <w:vMerge w:val="restart"/>
            <w:textDirection w:val="btLr"/>
          </w:tcPr>
          <w:p w:rsidR="00BC6BA7" w:rsidRPr="003009E7" w:rsidRDefault="00BC6BA7" w:rsidP="003009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самостоятельной</w:t>
            </w:r>
          </w:p>
        </w:tc>
        <w:tc>
          <w:tcPr>
            <w:tcW w:w="1559" w:type="dxa"/>
            <w:gridSpan w:val="2"/>
          </w:tcPr>
          <w:p w:rsidR="00BC6BA7" w:rsidRPr="003009E7" w:rsidRDefault="00BC6BA7" w:rsidP="0030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Обучение по дисциплинам</w:t>
            </w:r>
            <w:proofErr w:type="gramEnd"/>
          </w:p>
          <w:p w:rsidR="00BC6BA7" w:rsidRPr="003009E7" w:rsidRDefault="00BC6BA7" w:rsidP="0030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и МДК, час</w:t>
            </w:r>
          </w:p>
        </w:tc>
        <w:tc>
          <w:tcPr>
            <w:tcW w:w="709" w:type="dxa"/>
            <w:vMerge w:val="restart"/>
            <w:textDirection w:val="btLr"/>
          </w:tcPr>
          <w:p w:rsidR="00BC6BA7" w:rsidRPr="003009E7" w:rsidRDefault="00BC6BA7" w:rsidP="003009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567" w:type="dxa"/>
            <w:vMerge w:val="restart"/>
            <w:textDirection w:val="btLr"/>
          </w:tcPr>
          <w:p w:rsidR="00BC6BA7" w:rsidRPr="003009E7" w:rsidRDefault="00BC6BA7" w:rsidP="003009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25" w:type="dxa"/>
            <w:vMerge w:val="restart"/>
            <w:textDirection w:val="btLr"/>
          </w:tcPr>
          <w:p w:rsidR="00BC6BA7" w:rsidRDefault="00BC6BA7" w:rsidP="003009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417" w:type="dxa"/>
            <w:gridSpan w:val="2"/>
            <w:vAlign w:val="center"/>
          </w:tcPr>
          <w:p w:rsidR="00BC6BA7" w:rsidRDefault="00BC6BA7" w:rsidP="0055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88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418" w:type="dxa"/>
            <w:gridSpan w:val="2"/>
            <w:vAlign w:val="center"/>
          </w:tcPr>
          <w:p w:rsidR="00BC6BA7" w:rsidRDefault="00BC6BA7" w:rsidP="0055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E8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600" w:type="dxa"/>
            <w:gridSpan w:val="2"/>
            <w:vAlign w:val="center"/>
          </w:tcPr>
          <w:p w:rsidR="00BC6BA7" w:rsidRDefault="00BC6BA7" w:rsidP="0055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E8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34121B" w:rsidTr="00290B5D">
        <w:trPr>
          <w:cantSplit/>
          <w:trHeight w:val="2128"/>
        </w:trPr>
        <w:tc>
          <w:tcPr>
            <w:tcW w:w="1101" w:type="dxa"/>
            <w:vMerge/>
            <w:textDirection w:val="btLr"/>
          </w:tcPr>
          <w:p w:rsidR="00BC6BA7" w:rsidRDefault="00BC6BA7" w:rsidP="000E2E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C6BA7" w:rsidRDefault="00BC6BA7" w:rsidP="000E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C6BA7" w:rsidRPr="003009E7" w:rsidRDefault="00BC6BA7" w:rsidP="003009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67" w:type="dxa"/>
            <w:textDirection w:val="btLr"/>
          </w:tcPr>
          <w:p w:rsidR="00BC6BA7" w:rsidRPr="003009E7" w:rsidRDefault="00BC6BA7" w:rsidP="003009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09" w:type="dxa"/>
            <w:vMerge/>
          </w:tcPr>
          <w:p w:rsidR="00BC6BA7" w:rsidRPr="003009E7" w:rsidRDefault="00BC6BA7" w:rsidP="00300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6BA7" w:rsidRPr="003009E7" w:rsidRDefault="00BC6BA7" w:rsidP="00300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BC6BA7" w:rsidRPr="003009E7" w:rsidRDefault="00BC6BA7" w:rsidP="003009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Занятий на уроках</w:t>
            </w:r>
          </w:p>
        </w:tc>
        <w:tc>
          <w:tcPr>
            <w:tcW w:w="709" w:type="dxa"/>
            <w:textDirection w:val="btLr"/>
          </w:tcPr>
          <w:p w:rsidR="00BC6BA7" w:rsidRPr="003009E7" w:rsidRDefault="00BC6BA7" w:rsidP="003009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9E7">
              <w:rPr>
                <w:rFonts w:ascii="Times New Roman" w:hAnsi="Times New Roman" w:cs="Times New Roman"/>
                <w:sz w:val="20"/>
                <w:szCs w:val="20"/>
              </w:rPr>
              <w:t xml:space="preserve">лаб. и </w:t>
            </w:r>
            <w:proofErr w:type="spellStart"/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 w:rsidRPr="003009E7">
              <w:rPr>
                <w:rFonts w:ascii="Times New Roman" w:hAnsi="Times New Roman" w:cs="Times New Roman"/>
                <w:sz w:val="20"/>
                <w:szCs w:val="20"/>
              </w:rPr>
              <w:t>. занятий</w:t>
            </w:r>
          </w:p>
        </w:tc>
        <w:tc>
          <w:tcPr>
            <w:tcW w:w="709" w:type="dxa"/>
            <w:vMerge/>
          </w:tcPr>
          <w:p w:rsidR="00BC6BA7" w:rsidRPr="003009E7" w:rsidRDefault="00BC6BA7" w:rsidP="00300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BA7" w:rsidRPr="003009E7" w:rsidRDefault="00BC6BA7" w:rsidP="00300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C6BA7" w:rsidRDefault="00BC6BA7" w:rsidP="000E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6BA7" w:rsidRPr="00551E88" w:rsidRDefault="00BC6BA7" w:rsidP="00005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1      семестр 1</w:t>
            </w:r>
            <w:r w:rsidR="000054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05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 xml:space="preserve">   недель</w:t>
            </w:r>
          </w:p>
        </w:tc>
        <w:tc>
          <w:tcPr>
            <w:tcW w:w="708" w:type="dxa"/>
            <w:vAlign w:val="center"/>
          </w:tcPr>
          <w:p w:rsidR="00BC6BA7" w:rsidRPr="00551E88" w:rsidRDefault="00BC6BA7" w:rsidP="00551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2       семестр 19/4   недель</w:t>
            </w:r>
          </w:p>
        </w:tc>
        <w:tc>
          <w:tcPr>
            <w:tcW w:w="709" w:type="dxa"/>
            <w:vAlign w:val="center"/>
          </w:tcPr>
          <w:p w:rsidR="00BC6BA7" w:rsidRPr="00551E88" w:rsidRDefault="00BC6BA7" w:rsidP="0086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3    семестр  1</w:t>
            </w:r>
            <w:r w:rsidR="008614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B6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709" w:type="dxa"/>
            <w:vAlign w:val="center"/>
          </w:tcPr>
          <w:p w:rsidR="00BC6BA7" w:rsidRPr="00551E88" w:rsidRDefault="00BC6BA7" w:rsidP="0035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4     семестр 1</w:t>
            </w:r>
            <w:r w:rsidR="00350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0A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850" w:type="dxa"/>
            <w:vAlign w:val="center"/>
          </w:tcPr>
          <w:p w:rsidR="00BC6BA7" w:rsidRPr="00551E88" w:rsidRDefault="00BC6BA7" w:rsidP="0086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5           семестр        1</w:t>
            </w:r>
            <w:r w:rsidR="00861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61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 xml:space="preserve">         недель</w:t>
            </w:r>
          </w:p>
        </w:tc>
        <w:tc>
          <w:tcPr>
            <w:tcW w:w="750" w:type="dxa"/>
            <w:vAlign w:val="center"/>
          </w:tcPr>
          <w:p w:rsidR="00BC6BA7" w:rsidRPr="00551E88" w:rsidRDefault="00BC6BA7" w:rsidP="0095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88">
              <w:rPr>
                <w:rFonts w:ascii="Times New Roman" w:hAnsi="Times New Roman" w:cs="Times New Roman"/>
                <w:sz w:val="20"/>
                <w:szCs w:val="20"/>
              </w:rPr>
              <w:t>6         семестр    14/9     недель</w:t>
            </w:r>
          </w:p>
        </w:tc>
      </w:tr>
      <w:tr w:rsidR="0034121B" w:rsidTr="00290B5D">
        <w:trPr>
          <w:trHeight w:val="268"/>
        </w:trPr>
        <w:tc>
          <w:tcPr>
            <w:tcW w:w="1101" w:type="dxa"/>
          </w:tcPr>
          <w:p w:rsidR="00BC6BA7" w:rsidRDefault="00BC6BA7" w:rsidP="000E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6BA7" w:rsidRPr="00665008" w:rsidRDefault="00BC6BA7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08">
              <w:rPr>
                <w:rFonts w:ascii="Times New Roman" w:hAnsi="Times New Roman" w:cs="Times New Roman"/>
                <w:b/>
                <w:sz w:val="20"/>
                <w:szCs w:val="20"/>
              </w:rPr>
              <w:t>Объем образовательной программы</w:t>
            </w:r>
          </w:p>
        </w:tc>
        <w:tc>
          <w:tcPr>
            <w:tcW w:w="567" w:type="dxa"/>
            <w:vAlign w:val="center"/>
          </w:tcPr>
          <w:p w:rsidR="00BC6BA7" w:rsidRPr="00665008" w:rsidRDefault="006D2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BC6BA7" w:rsidRPr="00665008" w:rsidRDefault="006D2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BC6BA7" w:rsidRPr="00B25B3A" w:rsidRDefault="006D20B3" w:rsidP="00492D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4464</w:t>
            </w:r>
          </w:p>
        </w:tc>
        <w:tc>
          <w:tcPr>
            <w:tcW w:w="851" w:type="dxa"/>
          </w:tcPr>
          <w:p w:rsidR="00BC6BA7" w:rsidRPr="00B25B3A" w:rsidRDefault="006D20B3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979</w:t>
            </w:r>
          </w:p>
        </w:tc>
        <w:tc>
          <w:tcPr>
            <w:tcW w:w="850" w:type="dxa"/>
          </w:tcPr>
          <w:p w:rsidR="00BC6BA7" w:rsidRPr="00B25B3A" w:rsidRDefault="006D20B3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2220</w:t>
            </w:r>
          </w:p>
        </w:tc>
        <w:tc>
          <w:tcPr>
            <w:tcW w:w="709" w:type="dxa"/>
          </w:tcPr>
          <w:p w:rsidR="00BC6BA7" w:rsidRPr="00B25B3A" w:rsidRDefault="006D20B3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</w:t>
            </w:r>
          </w:p>
        </w:tc>
        <w:tc>
          <w:tcPr>
            <w:tcW w:w="709" w:type="dxa"/>
          </w:tcPr>
          <w:p w:rsidR="00BC6BA7" w:rsidRPr="00B25B3A" w:rsidRDefault="00970E37" w:rsidP="006D2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20B3">
              <w:rPr>
                <w:rFonts w:ascii="Times New Roman" w:hAnsi="Times New Roman" w:cs="Times New Roman"/>
                <w:b/>
                <w:sz w:val="20"/>
                <w:szCs w:val="20"/>
              </w:rPr>
              <w:t>692</w:t>
            </w:r>
          </w:p>
        </w:tc>
        <w:tc>
          <w:tcPr>
            <w:tcW w:w="567" w:type="dxa"/>
          </w:tcPr>
          <w:p w:rsidR="00BC6BA7" w:rsidRPr="00B25B3A" w:rsidRDefault="00B447F4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425" w:type="dxa"/>
          </w:tcPr>
          <w:p w:rsidR="00BC6BA7" w:rsidRPr="00B25B3A" w:rsidRDefault="00B447F4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09" w:type="dxa"/>
          </w:tcPr>
          <w:p w:rsidR="00BC6BA7" w:rsidRPr="00B25B3A" w:rsidRDefault="004273DB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708" w:type="dxa"/>
          </w:tcPr>
          <w:p w:rsidR="00BC6BA7" w:rsidRPr="00B25B3A" w:rsidRDefault="004273DB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856</w:t>
            </w:r>
          </w:p>
        </w:tc>
        <w:tc>
          <w:tcPr>
            <w:tcW w:w="709" w:type="dxa"/>
          </w:tcPr>
          <w:p w:rsidR="00BC6BA7" w:rsidRPr="00B25B3A" w:rsidRDefault="0086145E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709" w:type="dxa"/>
          </w:tcPr>
          <w:p w:rsidR="00BC6BA7" w:rsidRPr="00B25B3A" w:rsidRDefault="00DB6A86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828</w:t>
            </w:r>
          </w:p>
        </w:tc>
        <w:tc>
          <w:tcPr>
            <w:tcW w:w="850" w:type="dxa"/>
          </w:tcPr>
          <w:p w:rsidR="00BC6BA7" w:rsidRPr="00B25B3A" w:rsidRDefault="0086145E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750" w:type="dxa"/>
          </w:tcPr>
          <w:p w:rsidR="00BC6BA7" w:rsidRPr="00B25B3A" w:rsidRDefault="00DF6C8B" w:rsidP="00930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</w:tc>
      </w:tr>
      <w:tr w:rsidR="0034121B" w:rsidTr="00290B5D">
        <w:trPr>
          <w:trHeight w:val="268"/>
        </w:trPr>
        <w:tc>
          <w:tcPr>
            <w:tcW w:w="1101" w:type="dxa"/>
          </w:tcPr>
          <w:p w:rsidR="00BC6BA7" w:rsidRDefault="00BC6BA7" w:rsidP="000E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6BA7" w:rsidRPr="00665008" w:rsidRDefault="00BC6BA7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6500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дисциплинам</w:t>
            </w:r>
            <w:proofErr w:type="gramEnd"/>
            <w:r w:rsidRPr="00665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междисциплинарным курсам</w:t>
            </w:r>
          </w:p>
        </w:tc>
        <w:tc>
          <w:tcPr>
            <w:tcW w:w="567" w:type="dxa"/>
            <w:vAlign w:val="center"/>
          </w:tcPr>
          <w:p w:rsidR="00BC6BA7" w:rsidRPr="00665008" w:rsidRDefault="006D2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BC6BA7" w:rsidRPr="00665008" w:rsidRDefault="006D2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BC6BA7" w:rsidRPr="00B25B3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3361</w:t>
            </w:r>
          </w:p>
        </w:tc>
        <w:tc>
          <w:tcPr>
            <w:tcW w:w="851" w:type="dxa"/>
          </w:tcPr>
          <w:p w:rsidR="00BC6BA7" w:rsidRPr="00B25B3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979</w:t>
            </w:r>
          </w:p>
        </w:tc>
        <w:tc>
          <w:tcPr>
            <w:tcW w:w="850" w:type="dxa"/>
          </w:tcPr>
          <w:p w:rsidR="00BC6BA7" w:rsidRPr="00B25B3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2220</w:t>
            </w:r>
          </w:p>
        </w:tc>
        <w:tc>
          <w:tcPr>
            <w:tcW w:w="709" w:type="dxa"/>
          </w:tcPr>
          <w:p w:rsidR="00BC6BA7" w:rsidRPr="00B25B3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</w:t>
            </w:r>
          </w:p>
        </w:tc>
        <w:tc>
          <w:tcPr>
            <w:tcW w:w="709" w:type="dxa"/>
          </w:tcPr>
          <w:p w:rsidR="00BC6BA7" w:rsidRPr="00B25B3A" w:rsidRDefault="00BC6BA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C6BA7" w:rsidRPr="00B25B3A" w:rsidRDefault="00B447F4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425" w:type="dxa"/>
          </w:tcPr>
          <w:p w:rsidR="00BC6BA7" w:rsidRPr="00B25B3A" w:rsidRDefault="00B50428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09" w:type="dxa"/>
          </w:tcPr>
          <w:p w:rsidR="00BC6BA7" w:rsidRPr="00B25B3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708" w:type="dxa"/>
          </w:tcPr>
          <w:p w:rsidR="00BC6BA7" w:rsidRPr="00B25B3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709" w:type="dxa"/>
          </w:tcPr>
          <w:p w:rsidR="00BC6BA7" w:rsidRPr="00B25B3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BC6BA7" w:rsidRPr="00B25B3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850" w:type="dxa"/>
          </w:tcPr>
          <w:p w:rsidR="00BC6BA7" w:rsidRPr="00B25B3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50" w:type="dxa"/>
          </w:tcPr>
          <w:p w:rsidR="00BC6BA7" w:rsidRPr="00B25B3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290B5D" w:rsidTr="00290B5D">
        <w:trPr>
          <w:trHeight w:val="268"/>
        </w:trPr>
        <w:tc>
          <w:tcPr>
            <w:tcW w:w="1101" w:type="dxa"/>
          </w:tcPr>
          <w:p w:rsidR="00290B5D" w:rsidRPr="00290B5D" w:rsidRDefault="00290B5D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B5D">
              <w:rPr>
                <w:rFonts w:ascii="Times New Roman" w:hAnsi="Times New Roman" w:cs="Times New Roman"/>
                <w:sz w:val="20"/>
                <w:szCs w:val="20"/>
              </w:rPr>
              <w:t>ОГЭС.00</w:t>
            </w:r>
          </w:p>
        </w:tc>
        <w:tc>
          <w:tcPr>
            <w:tcW w:w="3543" w:type="dxa"/>
          </w:tcPr>
          <w:p w:rsidR="00290B5D" w:rsidRPr="00665008" w:rsidRDefault="00290B5D" w:rsidP="0029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567" w:type="dxa"/>
            <w:vAlign w:val="center"/>
          </w:tcPr>
          <w:p w:rsidR="00290B5D" w:rsidRPr="00665008" w:rsidRDefault="006D2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90B5D" w:rsidRPr="00665008" w:rsidRDefault="006D2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B5D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756</w:t>
            </w:r>
          </w:p>
        </w:tc>
        <w:tc>
          <w:tcPr>
            <w:tcW w:w="851" w:type="dxa"/>
          </w:tcPr>
          <w:p w:rsidR="00290B5D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  <w:tc>
          <w:tcPr>
            <w:tcW w:w="850" w:type="dxa"/>
          </w:tcPr>
          <w:p w:rsidR="00290B5D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</w:t>
            </w:r>
          </w:p>
        </w:tc>
        <w:tc>
          <w:tcPr>
            <w:tcW w:w="709" w:type="dxa"/>
          </w:tcPr>
          <w:p w:rsidR="00290B5D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709" w:type="dxa"/>
          </w:tcPr>
          <w:p w:rsidR="00290B5D" w:rsidRDefault="00290B5D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90B5D" w:rsidRDefault="00290B5D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0B5D" w:rsidRDefault="00290B5D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90B5D" w:rsidRDefault="0000542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708" w:type="dxa"/>
          </w:tcPr>
          <w:p w:rsidR="00290B5D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90B5D" w:rsidRDefault="004273DB" w:rsidP="00427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90B5D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290B5D" w:rsidRDefault="0086145E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50" w:type="dxa"/>
          </w:tcPr>
          <w:p w:rsidR="00290B5D" w:rsidRDefault="0086145E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Default="00DE503B" w:rsidP="0029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5D">
              <w:rPr>
                <w:rFonts w:ascii="Times New Roman" w:hAnsi="Times New Roman" w:cs="Times New Roman"/>
                <w:sz w:val="20"/>
                <w:szCs w:val="20"/>
              </w:rPr>
              <w:t>ОГЭС.0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DE503B" w:rsidRPr="00290B5D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B5D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567" w:type="dxa"/>
            <w:vAlign w:val="center"/>
          </w:tcPr>
          <w:p w:rsidR="00DE503B" w:rsidRPr="00DE503B" w:rsidRDefault="00DE50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503B" w:rsidRPr="00DE503B" w:rsidRDefault="00B504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DE503B" w:rsidRPr="00DE503B" w:rsidRDefault="00525FCD" w:rsidP="0052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E503B" w:rsidRPr="00DE503B" w:rsidRDefault="00DE503B" w:rsidP="0052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DE503B" w:rsidP="0052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Default="00DE503B" w:rsidP="0029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5D">
              <w:rPr>
                <w:rFonts w:ascii="Times New Roman" w:hAnsi="Times New Roman" w:cs="Times New Roman"/>
                <w:sz w:val="20"/>
                <w:szCs w:val="20"/>
              </w:rPr>
              <w:t>ОГЭС.0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DE503B" w:rsidRPr="00290B5D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DE503B" w:rsidRPr="00DE503B" w:rsidRDefault="00DE50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503B" w:rsidRPr="00DE503B" w:rsidRDefault="00B504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DE503B" w:rsidRPr="00DE503B" w:rsidRDefault="00525FCD" w:rsidP="0052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E503B" w:rsidRPr="00DE503B" w:rsidRDefault="00DE503B" w:rsidP="0052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DE503B" w:rsidP="0052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Pr="00290B5D" w:rsidRDefault="00DE503B" w:rsidP="00290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B5D">
              <w:rPr>
                <w:rFonts w:ascii="Times New Roman" w:hAnsi="Times New Roman" w:cs="Times New Roman"/>
                <w:sz w:val="20"/>
                <w:szCs w:val="20"/>
              </w:rPr>
              <w:t>ОГЭС.0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DE503B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567" w:type="dxa"/>
            <w:vAlign w:val="center"/>
          </w:tcPr>
          <w:p w:rsidR="00DE503B" w:rsidRPr="00DE503B" w:rsidRDefault="00DE50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503B" w:rsidRPr="00DE503B" w:rsidRDefault="00B504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51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Pr="00290B5D" w:rsidRDefault="00DE503B" w:rsidP="00290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B5D">
              <w:rPr>
                <w:rFonts w:ascii="Times New Roman" w:hAnsi="Times New Roman" w:cs="Times New Roman"/>
                <w:sz w:val="20"/>
                <w:szCs w:val="20"/>
              </w:rPr>
              <w:t>ОГЭС.0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DE503B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DE503B" w:rsidRPr="00DE503B" w:rsidRDefault="00DE50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503B" w:rsidRPr="00DE503B" w:rsidRDefault="008614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851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E503B" w:rsidRPr="00DE503B" w:rsidRDefault="00B50428" w:rsidP="00427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73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E503B" w:rsidRPr="00DE503B" w:rsidRDefault="00B50428" w:rsidP="00427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73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E503B" w:rsidRPr="00DE503B" w:rsidRDefault="0086145E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Pr="00290B5D" w:rsidRDefault="00DE503B" w:rsidP="0052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B5D">
              <w:rPr>
                <w:rFonts w:ascii="Times New Roman" w:hAnsi="Times New Roman" w:cs="Times New Roman"/>
                <w:sz w:val="20"/>
                <w:szCs w:val="20"/>
              </w:rPr>
              <w:t>ОГЭС.0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DE503B" w:rsidRDefault="00DE503B" w:rsidP="0052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567" w:type="dxa"/>
            <w:vAlign w:val="center"/>
          </w:tcPr>
          <w:p w:rsidR="00DE503B" w:rsidRPr="00DE503B" w:rsidRDefault="00DE50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503B" w:rsidRPr="00DE503B" w:rsidRDefault="00DB6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DE503B" w:rsidRPr="00DE503B" w:rsidRDefault="00DE503B" w:rsidP="00DE5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Pr="00290B5D" w:rsidRDefault="00DE503B" w:rsidP="0029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B5D">
              <w:rPr>
                <w:rFonts w:ascii="Times New Roman" w:hAnsi="Times New Roman" w:cs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3543" w:type="dxa"/>
          </w:tcPr>
          <w:p w:rsidR="00DE503B" w:rsidRPr="00290B5D" w:rsidRDefault="00DE503B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567" w:type="dxa"/>
            <w:vAlign w:val="center"/>
          </w:tcPr>
          <w:p w:rsidR="00DE503B" w:rsidRPr="00C7222C" w:rsidRDefault="006D2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503B" w:rsidRPr="00C7222C" w:rsidRDefault="006D2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E503B" w:rsidRPr="00C7222C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851" w:type="dxa"/>
          </w:tcPr>
          <w:p w:rsidR="00DE503B" w:rsidRPr="00C7222C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DE503B" w:rsidRPr="00C7222C" w:rsidRDefault="00C7222C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C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DE503B" w:rsidRPr="00C7222C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DE503B" w:rsidRPr="00C7222C" w:rsidRDefault="00DE503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C7222C" w:rsidRDefault="00B447F4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E503B" w:rsidRPr="00C7222C" w:rsidRDefault="00DE503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C7222C" w:rsidRDefault="0000542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E503B" w:rsidRPr="00C7222C" w:rsidRDefault="00405983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C7222C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DE503B" w:rsidRPr="00C7222C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DE503B" w:rsidRPr="00C7222C" w:rsidRDefault="00DE503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C7222C" w:rsidRDefault="00DE503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Pr="00290B5D" w:rsidRDefault="00DE503B" w:rsidP="00290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3543" w:type="dxa"/>
          </w:tcPr>
          <w:p w:rsidR="00DE503B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vAlign w:val="center"/>
          </w:tcPr>
          <w:p w:rsidR="00DE503B" w:rsidRPr="00DE503B" w:rsidRDefault="00B504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E503B" w:rsidRPr="00DE503B" w:rsidRDefault="00DE50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51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DE503B" w:rsidRPr="00DE503B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DE503B" w:rsidRPr="00DE503B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DE503B" w:rsidRDefault="00DF6C8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Pr="00290B5D" w:rsidRDefault="00DE503B" w:rsidP="00290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3543" w:type="dxa"/>
          </w:tcPr>
          <w:p w:rsidR="00DE503B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567" w:type="dxa"/>
            <w:vAlign w:val="center"/>
          </w:tcPr>
          <w:p w:rsidR="00DE503B" w:rsidRPr="00DE503B" w:rsidRDefault="00DE50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503B" w:rsidRPr="00DE503B" w:rsidRDefault="006D20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DE503B" w:rsidRPr="00DE503B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E503B" w:rsidRPr="00DE503B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DE503B" w:rsidRDefault="00B5042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DE503B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68"/>
        </w:trPr>
        <w:tc>
          <w:tcPr>
            <w:tcW w:w="1101" w:type="dxa"/>
          </w:tcPr>
          <w:p w:rsidR="00DE503B" w:rsidRPr="000936AE" w:rsidRDefault="00DE5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3543" w:type="dxa"/>
          </w:tcPr>
          <w:p w:rsidR="00DE503B" w:rsidRPr="000936AE" w:rsidRDefault="00DE503B" w:rsidP="00093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36AE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Общепрофессиональный</w:t>
            </w:r>
            <w:proofErr w:type="spellEnd"/>
            <w:r w:rsidRPr="00093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цикл</w:t>
            </w:r>
          </w:p>
        </w:tc>
        <w:tc>
          <w:tcPr>
            <w:tcW w:w="567" w:type="dxa"/>
          </w:tcPr>
          <w:p w:rsidR="00DE503B" w:rsidRPr="00B25B3A" w:rsidRDefault="006D20B3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E503B" w:rsidRPr="00B25B3A" w:rsidRDefault="006D20B3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E503B" w:rsidRPr="00B25B3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1159</w:t>
            </w:r>
          </w:p>
        </w:tc>
        <w:tc>
          <w:tcPr>
            <w:tcW w:w="851" w:type="dxa"/>
          </w:tcPr>
          <w:p w:rsidR="00DE503B" w:rsidRPr="00B25B3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850" w:type="dxa"/>
          </w:tcPr>
          <w:p w:rsidR="00DE503B" w:rsidRPr="00B25B3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</w:t>
            </w:r>
          </w:p>
        </w:tc>
        <w:tc>
          <w:tcPr>
            <w:tcW w:w="709" w:type="dxa"/>
          </w:tcPr>
          <w:p w:rsidR="00DE503B" w:rsidRPr="00B25B3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709" w:type="dxa"/>
          </w:tcPr>
          <w:p w:rsidR="00DE503B" w:rsidRPr="00B25B3A" w:rsidRDefault="00DE503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B25B3A" w:rsidRDefault="00B447F4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DE503B" w:rsidRPr="00B25B3A" w:rsidRDefault="00DE503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B25B3A" w:rsidRDefault="0000542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E503B" w:rsidRPr="00B25B3A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DE503B" w:rsidRPr="00B25B3A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709" w:type="dxa"/>
          </w:tcPr>
          <w:p w:rsidR="00DE503B" w:rsidRPr="00B25B3A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DE503B" w:rsidRPr="00B25B3A" w:rsidRDefault="00350A38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50" w:type="dxa"/>
          </w:tcPr>
          <w:p w:rsidR="00DE503B" w:rsidRPr="00B25B3A" w:rsidRDefault="00DE503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03B" w:rsidTr="00290B5D">
        <w:trPr>
          <w:trHeight w:val="283"/>
        </w:trPr>
        <w:tc>
          <w:tcPr>
            <w:tcW w:w="1101" w:type="dxa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3543" w:type="dxa"/>
          </w:tcPr>
          <w:p w:rsidR="00DE503B" w:rsidRPr="00DE503B" w:rsidRDefault="00DE503B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Style w:val="Hyperlink1"/>
                <w:rFonts w:ascii="Times New Roman" w:hAnsi="Times New Roman" w:cs="Times New Roman"/>
                <w:sz w:val="20"/>
                <w:szCs w:val="20"/>
                <w:u w:color="FF0000"/>
              </w:rPr>
              <w:t>М</w:t>
            </w:r>
            <w:r w:rsidRPr="00DE503B">
              <w:rPr>
                <w:rStyle w:val="a7"/>
                <w:rFonts w:ascii="Times New Roman" w:hAnsi="Times New Roman" w:cs="Times New Roman"/>
                <w:sz w:val="20"/>
                <w:szCs w:val="20"/>
                <w:u w:color="FF0000"/>
              </w:rPr>
              <w:t>икробиология, физиология питания, санитария и гигиена</w:t>
            </w:r>
          </w:p>
        </w:tc>
        <w:tc>
          <w:tcPr>
            <w:tcW w:w="567" w:type="dxa"/>
          </w:tcPr>
          <w:p w:rsidR="00DE503B" w:rsidRPr="00665008" w:rsidRDefault="0000542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F6C8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00542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525FCD">
        <w:trPr>
          <w:trHeight w:val="283"/>
        </w:trPr>
        <w:tc>
          <w:tcPr>
            <w:tcW w:w="1101" w:type="dxa"/>
            <w:vAlign w:val="center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3543" w:type="dxa"/>
          </w:tcPr>
          <w:p w:rsidR="00DE503B" w:rsidRPr="00DE503B" w:rsidRDefault="00DE503B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Style w:val="Hyperlink1"/>
                <w:rFonts w:ascii="Times New Roman" w:hAnsi="Times New Roman" w:cs="Times New Roman"/>
                <w:sz w:val="20"/>
                <w:szCs w:val="20"/>
                <w:u w:color="00B050"/>
              </w:rPr>
              <w:t xml:space="preserve">Организация хранения и контроль </w:t>
            </w:r>
            <w:r w:rsidRPr="00DE503B">
              <w:rPr>
                <w:rStyle w:val="Hyperlink1"/>
                <w:rFonts w:ascii="Times New Roman" w:hAnsi="Times New Roman" w:cs="Times New Roman"/>
                <w:sz w:val="20"/>
                <w:szCs w:val="20"/>
                <w:u w:color="00B050"/>
              </w:rPr>
              <w:lastRenderedPageBreak/>
              <w:t>запасов и сырья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6D20B3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525FCD">
        <w:trPr>
          <w:trHeight w:val="283"/>
        </w:trPr>
        <w:tc>
          <w:tcPr>
            <w:tcW w:w="1101" w:type="dxa"/>
            <w:vAlign w:val="center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3543" w:type="dxa"/>
          </w:tcPr>
          <w:p w:rsidR="00DE503B" w:rsidRPr="00DE503B" w:rsidRDefault="00DE503B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Style w:val="Hyperlink1"/>
                <w:rFonts w:ascii="Times New Roman" w:hAnsi="Times New Roman" w:cs="Times New Roman"/>
                <w:sz w:val="20"/>
                <w:szCs w:val="20"/>
                <w:u w:color="00B050"/>
              </w:rPr>
              <w:t>Техническое оснащение   организаций питания</w:t>
            </w:r>
          </w:p>
        </w:tc>
        <w:tc>
          <w:tcPr>
            <w:tcW w:w="567" w:type="dxa"/>
          </w:tcPr>
          <w:p w:rsidR="00DE503B" w:rsidRPr="00665008" w:rsidRDefault="00B50428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525FCD">
        <w:trPr>
          <w:trHeight w:val="283"/>
        </w:trPr>
        <w:tc>
          <w:tcPr>
            <w:tcW w:w="1101" w:type="dxa"/>
            <w:vAlign w:val="center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3543" w:type="dxa"/>
          </w:tcPr>
          <w:p w:rsidR="00DE503B" w:rsidRPr="00DE503B" w:rsidRDefault="00DE503B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Style w:val="Hyperlink1"/>
                <w:rFonts w:ascii="Times New Roman" w:hAnsi="Times New Roman" w:cs="Times New Roman"/>
                <w:sz w:val="20"/>
                <w:szCs w:val="20"/>
                <w:u w:color="00B050"/>
              </w:rPr>
              <w:t>Организация обслуживания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6D20B3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525FCD">
        <w:trPr>
          <w:trHeight w:val="283"/>
        </w:trPr>
        <w:tc>
          <w:tcPr>
            <w:tcW w:w="1101" w:type="dxa"/>
            <w:vAlign w:val="center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3543" w:type="dxa"/>
          </w:tcPr>
          <w:p w:rsidR="00DE503B" w:rsidRPr="00DE503B" w:rsidRDefault="00DE503B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Style w:val="Hyperlink1"/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567" w:type="dxa"/>
          </w:tcPr>
          <w:p w:rsidR="00DE503B" w:rsidRPr="00665008" w:rsidRDefault="00B50428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B447F4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86145E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DE503B" w:rsidRPr="00665008" w:rsidRDefault="0086145E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525FCD">
        <w:trPr>
          <w:trHeight w:val="283"/>
        </w:trPr>
        <w:tc>
          <w:tcPr>
            <w:tcW w:w="1101" w:type="dxa"/>
            <w:vAlign w:val="center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3543" w:type="dxa"/>
          </w:tcPr>
          <w:p w:rsidR="00DE503B" w:rsidRPr="00DE503B" w:rsidRDefault="00DE503B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Style w:val="Hyperlink1"/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567" w:type="dxa"/>
          </w:tcPr>
          <w:p w:rsidR="00DE503B" w:rsidRPr="00665008" w:rsidRDefault="0086145E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F6C8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86145E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E503B" w:rsidRPr="00665008" w:rsidRDefault="0086145E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525FCD">
        <w:trPr>
          <w:trHeight w:val="283"/>
        </w:trPr>
        <w:tc>
          <w:tcPr>
            <w:tcW w:w="1101" w:type="dxa"/>
            <w:vAlign w:val="center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3543" w:type="dxa"/>
          </w:tcPr>
          <w:p w:rsidR="00DE503B" w:rsidRPr="00350A38" w:rsidRDefault="00DE503B" w:rsidP="00525F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0A38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567" w:type="dxa"/>
          </w:tcPr>
          <w:p w:rsidR="00DE503B" w:rsidRPr="00665008" w:rsidRDefault="0086145E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E503B" w:rsidRPr="00665008" w:rsidRDefault="006D20B3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525FCD">
        <w:trPr>
          <w:trHeight w:val="283"/>
        </w:trPr>
        <w:tc>
          <w:tcPr>
            <w:tcW w:w="1101" w:type="dxa"/>
            <w:vAlign w:val="center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3543" w:type="dxa"/>
          </w:tcPr>
          <w:p w:rsidR="00DE503B" w:rsidRPr="00DE503B" w:rsidRDefault="00DE503B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Style w:val="Hyperlink1"/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567" w:type="dxa"/>
          </w:tcPr>
          <w:p w:rsidR="00DE503B" w:rsidRPr="00665008" w:rsidRDefault="00B50428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525FCD">
        <w:trPr>
          <w:trHeight w:val="283"/>
        </w:trPr>
        <w:tc>
          <w:tcPr>
            <w:tcW w:w="1101" w:type="dxa"/>
            <w:vAlign w:val="center"/>
          </w:tcPr>
          <w:p w:rsidR="00DE503B" w:rsidRPr="00B73472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72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3543" w:type="dxa"/>
          </w:tcPr>
          <w:p w:rsidR="00DE503B" w:rsidRPr="00DE503B" w:rsidRDefault="00DE503B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3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E503B" w:rsidRPr="00665008" w:rsidRDefault="00C7222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83"/>
        </w:trPr>
        <w:tc>
          <w:tcPr>
            <w:tcW w:w="1101" w:type="dxa"/>
          </w:tcPr>
          <w:p w:rsidR="00DE503B" w:rsidRDefault="00DE503B" w:rsidP="00B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3543" w:type="dxa"/>
          </w:tcPr>
          <w:p w:rsidR="00DE503B" w:rsidRPr="00350A38" w:rsidRDefault="00DE503B">
            <w:pPr>
              <w:rPr>
                <w:rFonts w:ascii="Times New Roman" w:hAnsi="Times New Roman" w:cs="Times New Roman"/>
                <w:i/>
                <w:sz w:val="20"/>
                <w:szCs w:val="20"/>
                <w:u w:color="FF0000"/>
              </w:rPr>
            </w:pPr>
            <w:r w:rsidRPr="00350A38">
              <w:rPr>
                <w:rFonts w:ascii="Times New Roman" w:hAnsi="Times New Roman" w:cs="Times New Roman"/>
                <w:i/>
                <w:sz w:val="20"/>
                <w:szCs w:val="20"/>
                <w:u w:color="FF0000"/>
              </w:rPr>
              <w:t>Метрология и стандартизация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DE503B" w:rsidRPr="00665008" w:rsidRDefault="00525FCD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DE503B" w:rsidRPr="00665008" w:rsidRDefault="00070735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83"/>
        </w:trPr>
        <w:tc>
          <w:tcPr>
            <w:tcW w:w="1101" w:type="dxa"/>
          </w:tcPr>
          <w:p w:rsidR="00DE503B" w:rsidRDefault="00DE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3543" w:type="dxa"/>
          </w:tcPr>
          <w:p w:rsidR="00DE503B" w:rsidRPr="00350A38" w:rsidRDefault="00DE503B">
            <w:pPr>
              <w:rPr>
                <w:i/>
                <w:u w:color="FF0000"/>
              </w:rPr>
            </w:pPr>
            <w:r w:rsidRPr="00350A38">
              <w:rPr>
                <w:rFonts w:ascii="Times New Roman" w:hAnsi="Times New Roman" w:cs="Times New Roman"/>
                <w:i/>
                <w:sz w:val="20"/>
                <w:szCs w:val="20"/>
              </w:rPr>
              <w:t>Товароведение продовольственных товаров</w:t>
            </w:r>
          </w:p>
        </w:tc>
        <w:tc>
          <w:tcPr>
            <w:tcW w:w="567" w:type="dxa"/>
          </w:tcPr>
          <w:p w:rsidR="00DE503B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070735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</w:tcPr>
          <w:p w:rsidR="00DE503B" w:rsidRPr="00665008" w:rsidRDefault="00070735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DE503B" w:rsidRPr="00665008" w:rsidRDefault="00070735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B447F4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DE503B" w:rsidRPr="00665008" w:rsidRDefault="00C85E3C" w:rsidP="00C8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3B" w:rsidTr="00290B5D">
        <w:trPr>
          <w:trHeight w:val="283"/>
        </w:trPr>
        <w:tc>
          <w:tcPr>
            <w:tcW w:w="1101" w:type="dxa"/>
          </w:tcPr>
          <w:p w:rsidR="00DE503B" w:rsidRDefault="00DE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3543" w:type="dxa"/>
          </w:tcPr>
          <w:p w:rsidR="00DE503B" w:rsidRPr="00350A38" w:rsidRDefault="00DE503B">
            <w:pPr>
              <w:rPr>
                <w:rFonts w:ascii="Times New Roman" w:hAnsi="Times New Roman" w:cs="Times New Roman"/>
                <w:i/>
                <w:sz w:val="20"/>
                <w:szCs w:val="20"/>
                <w:u w:color="FF0000"/>
              </w:rPr>
            </w:pPr>
            <w:r w:rsidRPr="00350A38">
              <w:rPr>
                <w:rFonts w:ascii="Times New Roman" w:hAnsi="Times New Roman" w:cs="Times New Roman"/>
                <w:i/>
                <w:sz w:val="20"/>
                <w:szCs w:val="20"/>
                <w:u w:color="FF0000"/>
              </w:rPr>
              <w:t>Технология приготовления блюд национальной кухни</w:t>
            </w:r>
          </w:p>
        </w:tc>
        <w:tc>
          <w:tcPr>
            <w:tcW w:w="567" w:type="dxa"/>
          </w:tcPr>
          <w:p w:rsidR="00DE503B" w:rsidRPr="00665008" w:rsidRDefault="00DE503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503B" w:rsidRPr="00665008" w:rsidRDefault="00070735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DE503B" w:rsidRPr="00665008" w:rsidRDefault="00070735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03B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50" w:type="dxa"/>
          </w:tcPr>
          <w:p w:rsidR="00DE503B" w:rsidRPr="00665008" w:rsidRDefault="00DE503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sz w:val="20"/>
                <w:szCs w:val="20"/>
                <w:u w:color="FF0000"/>
              </w:rPr>
            </w:pPr>
            <w:r w:rsidRPr="00462712">
              <w:rPr>
                <w:rFonts w:ascii="Times New Roman" w:hAnsi="Times New Roman" w:cs="Times New Roman"/>
                <w:b/>
                <w:sz w:val="20"/>
                <w:szCs w:val="20"/>
                <w:u w:color="FF0000"/>
              </w:rPr>
              <w:t>Профессиональный учебный цикл</w:t>
            </w:r>
          </w:p>
        </w:tc>
        <w:tc>
          <w:tcPr>
            <w:tcW w:w="567" w:type="dxa"/>
          </w:tcPr>
          <w:p w:rsidR="00970E37" w:rsidRPr="006D20B3" w:rsidRDefault="006D20B3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70E37" w:rsidRPr="006D20B3" w:rsidRDefault="006D20B3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70E37" w:rsidRPr="00011EBF" w:rsidRDefault="00970E37" w:rsidP="00147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2752</w:t>
            </w:r>
          </w:p>
        </w:tc>
        <w:tc>
          <w:tcPr>
            <w:tcW w:w="851" w:type="dxa"/>
          </w:tcPr>
          <w:p w:rsidR="00970E37" w:rsidRPr="00011EBF" w:rsidRDefault="00970E37" w:rsidP="00147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970E37" w:rsidRPr="00011EBF" w:rsidRDefault="00970E37" w:rsidP="00147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</w:tcPr>
          <w:p w:rsidR="00970E37" w:rsidRPr="00011EBF" w:rsidRDefault="00970E37" w:rsidP="00147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  <w:tc>
          <w:tcPr>
            <w:tcW w:w="709" w:type="dxa"/>
          </w:tcPr>
          <w:p w:rsidR="00970E37" w:rsidRPr="00011EBF" w:rsidRDefault="00970E37" w:rsidP="006D2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20B3">
              <w:rPr>
                <w:rFonts w:ascii="Times New Roman" w:hAnsi="Times New Roman" w:cs="Times New Roman"/>
                <w:b/>
                <w:sz w:val="20"/>
                <w:szCs w:val="20"/>
              </w:rPr>
              <w:t>692</w:t>
            </w:r>
          </w:p>
        </w:tc>
        <w:tc>
          <w:tcPr>
            <w:tcW w:w="567" w:type="dxa"/>
          </w:tcPr>
          <w:p w:rsidR="00970E37" w:rsidRPr="00011EBF" w:rsidRDefault="00970E37" w:rsidP="00147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011EBF" w:rsidRDefault="0000542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708" w:type="dxa"/>
          </w:tcPr>
          <w:p w:rsidR="00970E37" w:rsidRPr="00011EBF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618</w:t>
            </w:r>
          </w:p>
        </w:tc>
        <w:tc>
          <w:tcPr>
            <w:tcW w:w="709" w:type="dxa"/>
          </w:tcPr>
          <w:p w:rsidR="00970E37" w:rsidRPr="00011EBF" w:rsidRDefault="00DB6A86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970E37" w:rsidRPr="00011EBF" w:rsidRDefault="00350A38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598</w:t>
            </w:r>
          </w:p>
        </w:tc>
        <w:tc>
          <w:tcPr>
            <w:tcW w:w="850" w:type="dxa"/>
          </w:tcPr>
          <w:p w:rsidR="00970E37" w:rsidRPr="00011EBF" w:rsidRDefault="0086145E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</w:t>
            </w:r>
          </w:p>
        </w:tc>
        <w:tc>
          <w:tcPr>
            <w:tcW w:w="750" w:type="dxa"/>
          </w:tcPr>
          <w:p w:rsidR="00970E37" w:rsidRPr="00011EBF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sz w:val="20"/>
                <w:szCs w:val="20"/>
                <w:u w:color="FF0000"/>
              </w:rPr>
            </w:pPr>
            <w:r w:rsidRPr="00462712">
              <w:rPr>
                <w:rFonts w:ascii="Times New Roman" w:hAnsi="Times New Roman" w:cs="Times New Roman"/>
                <w:b/>
                <w:sz w:val="20"/>
                <w:szCs w:val="20"/>
                <w:u w:color="FF0000"/>
              </w:rPr>
              <w:t>Профессиональные модули</w:t>
            </w:r>
          </w:p>
        </w:tc>
        <w:tc>
          <w:tcPr>
            <w:tcW w:w="567" w:type="dxa"/>
          </w:tcPr>
          <w:p w:rsidR="00970E37" w:rsidRPr="006D20B3" w:rsidRDefault="006D20B3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0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70E37" w:rsidRPr="006D20B3" w:rsidRDefault="006D20B3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2752</w:t>
            </w:r>
          </w:p>
        </w:tc>
        <w:tc>
          <w:tcPr>
            <w:tcW w:w="851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  <w:tc>
          <w:tcPr>
            <w:tcW w:w="709" w:type="dxa"/>
          </w:tcPr>
          <w:p w:rsidR="00970E37" w:rsidRPr="00011EBF" w:rsidRDefault="00970E37" w:rsidP="006D2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20B3">
              <w:rPr>
                <w:rFonts w:ascii="Times New Roman" w:hAnsi="Times New Roman" w:cs="Times New Roman"/>
                <w:b/>
                <w:sz w:val="20"/>
                <w:szCs w:val="20"/>
              </w:rPr>
              <w:t>692</w:t>
            </w:r>
          </w:p>
        </w:tc>
        <w:tc>
          <w:tcPr>
            <w:tcW w:w="567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011EBF" w:rsidRDefault="0000542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708" w:type="dxa"/>
          </w:tcPr>
          <w:p w:rsidR="00970E37" w:rsidRPr="00011EBF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618</w:t>
            </w:r>
          </w:p>
        </w:tc>
        <w:tc>
          <w:tcPr>
            <w:tcW w:w="709" w:type="dxa"/>
          </w:tcPr>
          <w:p w:rsidR="00970E37" w:rsidRPr="00011EBF" w:rsidRDefault="00DB6A86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970E37" w:rsidRPr="00011EBF" w:rsidRDefault="00350A38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598</w:t>
            </w:r>
          </w:p>
        </w:tc>
        <w:tc>
          <w:tcPr>
            <w:tcW w:w="850" w:type="dxa"/>
          </w:tcPr>
          <w:p w:rsidR="00970E37" w:rsidRPr="00011EBF" w:rsidRDefault="0086145E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</w:t>
            </w:r>
          </w:p>
        </w:tc>
        <w:tc>
          <w:tcPr>
            <w:tcW w:w="750" w:type="dxa"/>
          </w:tcPr>
          <w:p w:rsidR="00970E37" w:rsidRPr="00011EBF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543" w:type="dxa"/>
            <w:vAlign w:val="center"/>
          </w:tcPr>
          <w:p w:rsidR="00970E37" w:rsidRPr="00C7222C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567" w:type="dxa"/>
          </w:tcPr>
          <w:p w:rsidR="00970E37" w:rsidRPr="00665008" w:rsidRDefault="0000542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</w:t>
            </w:r>
          </w:p>
        </w:tc>
        <w:tc>
          <w:tcPr>
            <w:tcW w:w="851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8F1090" w:rsidRDefault="0000542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8F1090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543" w:type="dxa"/>
          </w:tcPr>
          <w:p w:rsidR="00970E37" w:rsidRPr="00C7222C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C">
              <w:rPr>
                <w:rStyle w:val="Hyperlink1"/>
                <w:rFonts w:ascii="Times New Roman" w:hAnsi="Times New Roman" w:cs="Times New Roman"/>
                <w:iCs/>
                <w:sz w:val="20"/>
                <w:szCs w:val="20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70E37" w:rsidRPr="00665008" w:rsidRDefault="00970E37" w:rsidP="0007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70E37" w:rsidRPr="00665008" w:rsidRDefault="00970E37" w:rsidP="0007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C85E3C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3543" w:type="dxa"/>
          </w:tcPr>
          <w:p w:rsidR="00970E37" w:rsidRPr="00C7222C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C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приготовления, подготовки к реализации</w:t>
            </w:r>
            <w:r w:rsidRPr="00C7222C">
              <w:rPr>
                <w:rStyle w:val="Hyperlink1"/>
                <w:rFonts w:ascii="Times New Roman" w:hAnsi="Times New Roman" w:cs="Times New Roman"/>
                <w:iCs/>
                <w:sz w:val="20"/>
                <w:szCs w:val="20"/>
              </w:rPr>
              <w:t xml:space="preserve"> кулинарных полуфабрикатов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00542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543" w:type="dxa"/>
            <w:vAlign w:val="center"/>
          </w:tcPr>
          <w:p w:rsidR="00970E37" w:rsidRPr="00C7222C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C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00542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543" w:type="dxa"/>
            <w:vAlign w:val="center"/>
          </w:tcPr>
          <w:p w:rsidR="00970E37" w:rsidRPr="00C7222C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00542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543" w:type="dxa"/>
            <w:vAlign w:val="center"/>
          </w:tcPr>
          <w:p w:rsidR="00970E37" w:rsidRPr="00C7222C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и ведение процессов приготовления, оформления и подготовки к реализации горячих блюд, кулинарных изделий, закусок </w:t>
            </w:r>
            <w:r w:rsidRPr="00C722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</w:tcPr>
          <w:p w:rsidR="00970E37" w:rsidRPr="00064787" w:rsidRDefault="00DF6C8B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:rsidR="00970E37" w:rsidRPr="00064787" w:rsidRDefault="00970E37" w:rsidP="000E2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767</w:t>
            </w:r>
          </w:p>
        </w:tc>
        <w:tc>
          <w:tcPr>
            <w:tcW w:w="851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</w:tc>
        <w:tc>
          <w:tcPr>
            <w:tcW w:w="709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567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064787" w:rsidRDefault="0000542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970E37" w:rsidRPr="00064787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618</w:t>
            </w:r>
          </w:p>
        </w:tc>
        <w:tc>
          <w:tcPr>
            <w:tcW w:w="709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064787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МДК.02.01</w:t>
            </w:r>
          </w:p>
        </w:tc>
        <w:tc>
          <w:tcPr>
            <w:tcW w:w="3543" w:type="dxa"/>
            <w:vAlign w:val="center"/>
          </w:tcPr>
          <w:p w:rsidR="00970E37" w:rsidRPr="00C7222C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22C">
              <w:rPr>
                <w:rStyle w:val="Hyperlink1"/>
                <w:rFonts w:ascii="Times New Roman" w:hAnsi="Times New Roman" w:cs="Times New Roman"/>
                <w:iCs/>
                <w:sz w:val="20"/>
                <w:szCs w:val="20"/>
              </w:rPr>
              <w:t>Организация процессов приготовления, подготовки к реализации</w:t>
            </w:r>
            <w:r w:rsidRPr="00C7222C">
              <w:rPr>
                <w:rFonts w:ascii="Times New Roman" w:hAnsi="Times New Roman" w:cs="Times New Roman"/>
                <w:sz w:val="20"/>
                <w:szCs w:val="20"/>
              </w:rPr>
              <w:t xml:space="preserve"> горячих блюд, кулинарных изделий, закусок сложного ассортимента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00542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3543" w:type="dxa"/>
            <w:vAlign w:val="center"/>
          </w:tcPr>
          <w:p w:rsidR="00970E37" w:rsidRPr="00C7222C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C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полготовки к реализации горячих блюд, кулинарных изделий, закусок сложного ассортимента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00542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970E37" w:rsidRPr="00665008" w:rsidRDefault="004273D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4273D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4273D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</w:t>
            </w:r>
          </w:p>
        </w:tc>
        <w:tc>
          <w:tcPr>
            <w:tcW w:w="851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B07B55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970E37" w:rsidRPr="00B07B55" w:rsidRDefault="004273D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Style w:val="Hyperlink1"/>
                <w:rFonts w:ascii="Times New Roman" w:hAnsi="Times New Roman" w:cs="Times New Roman"/>
                <w:iCs/>
                <w:sz w:val="20"/>
                <w:szCs w:val="20"/>
              </w:rPr>
              <w:t>Организация процессов приготовления, подготовки к реализации</w:t>
            </w: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 xml:space="preserve"> холодных блюд, кулинарных изделий, закусок сложного ассортимента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4273D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4273D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4273D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4273D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</w:t>
            </w:r>
            <w:r w:rsidRPr="00FD67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</w:tcPr>
          <w:p w:rsidR="00970E37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37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</w:t>
            </w:r>
          </w:p>
        </w:tc>
        <w:tc>
          <w:tcPr>
            <w:tcW w:w="851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DB6A86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850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МДК.04.01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Style w:val="Hyperlink1"/>
                <w:rFonts w:ascii="Times New Roman" w:hAnsi="Times New Roman" w:cs="Times New Roman"/>
                <w:iCs/>
                <w:sz w:val="20"/>
                <w:szCs w:val="20"/>
              </w:rPr>
              <w:t>Организация процессов приготовления, подготовки к реализации</w:t>
            </w: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 xml:space="preserve"> холодных и горячих десертов, напитков сложного ассортимента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70E37" w:rsidRPr="002F669A" w:rsidRDefault="00970E37" w:rsidP="0052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69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70E37" w:rsidRPr="002F669A" w:rsidRDefault="00970E37" w:rsidP="0052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69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DB6A86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DB6A86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DB6A86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DB6A86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3B7571" w:rsidRDefault="00970E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</w:tcPr>
          <w:p w:rsidR="00970E37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37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</w:p>
        </w:tc>
        <w:tc>
          <w:tcPr>
            <w:tcW w:w="851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67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350A38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  <w:tc>
          <w:tcPr>
            <w:tcW w:w="850" w:type="dxa"/>
          </w:tcPr>
          <w:p w:rsidR="00970E37" w:rsidRPr="003B7571" w:rsidRDefault="00350A38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750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3B7571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71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Style w:val="Hyperlink1"/>
                <w:rFonts w:ascii="Times New Roman" w:hAnsi="Times New Roman" w:cs="Times New Roman"/>
                <w:iCs/>
                <w:sz w:val="20"/>
                <w:szCs w:val="20"/>
              </w:rPr>
              <w:t>Организация процессов приготовления, подготовки к реализации</w:t>
            </w: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 xml:space="preserve"> хлебобулочных, мучных кондитерских изделий сложного ассортимента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DB6A86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3B7571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71">
              <w:rPr>
                <w:rFonts w:ascii="Times New Roman" w:hAnsi="Times New Roman" w:cs="Times New Roman"/>
                <w:sz w:val="20"/>
                <w:szCs w:val="20"/>
              </w:rPr>
              <w:t>МДК.05.02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350A3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970E37" w:rsidRPr="00665008" w:rsidRDefault="00350A3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3B7571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71">
              <w:rPr>
                <w:rFonts w:ascii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3543" w:type="dxa"/>
          </w:tcPr>
          <w:p w:rsidR="00970E37" w:rsidRPr="003B7571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71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350A3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970E37" w:rsidRPr="00665008" w:rsidRDefault="00350A3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3B7571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71">
              <w:rPr>
                <w:rFonts w:ascii="Times New Roman" w:hAnsi="Times New Roman" w:cs="Times New Roman"/>
                <w:sz w:val="20"/>
                <w:szCs w:val="20"/>
              </w:rPr>
              <w:t>ПП.05</w:t>
            </w:r>
          </w:p>
        </w:tc>
        <w:tc>
          <w:tcPr>
            <w:tcW w:w="3543" w:type="dxa"/>
          </w:tcPr>
          <w:p w:rsidR="00970E37" w:rsidRPr="003B7571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7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350A38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ПМ.06 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560AD4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851" w:type="dxa"/>
          </w:tcPr>
          <w:p w:rsidR="00970E37" w:rsidRPr="00560AD4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970E37" w:rsidRPr="00B07B55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3B7571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3B7571" w:rsidRDefault="0086145E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50" w:type="dxa"/>
          </w:tcPr>
          <w:p w:rsidR="00970E37" w:rsidRPr="003B7571" w:rsidRDefault="0086145E" w:rsidP="00861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</w:tr>
      <w:tr w:rsidR="00970E37" w:rsidTr="00525FC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МДК.06.01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текущей деятельностью подчиненного </w:t>
            </w:r>
            <w:r w:rsidRPr="00FD6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</w:p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86145E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0A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" w:type="dxa"/>
          </w:tcPr>
          <w:p w:rsidR="00970E37" w:rsidRPr="00665008" w:rsidRDefault="0086145E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ПП.06</w:t>
            </w:r>
          </w:p>
        </w:tc>
        <w:tc>
          <w:tcPr>
            <w:tcW w:w="3543" w:type="dxa"/>
          </w:tcPr>
          <w:p w:rsidR="00970E37" w:rsidRPr="00462712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1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86145E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970E37" w:rsidTr="00525FCD">
        <w:trPr>
          <w:trHeight w:val="283"/>
        </w:trPr>
        <w:tc>
          <w:tcPr>
            <w:tcW w:w="1101" w:type="dxa"/>
            <w:vAlign w:val="center"/>
          </w:tcPr>
          <w:p w:rsidR="00970E37" w:rsidRPr="00FD677F" w:rsidRDefault="00970E37" w:rsidP="0052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b/>
                <w:sz w:val="20"/>
                <w:szCs w:val="20"/>
              </w:rPr>
              <w:t>ПМ.07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 (повар, кондитер, пекарь)</w:t>
            </w: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2F669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851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2F669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567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2F669A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2F669A" w:rsidRDefault="00DF6C8B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</w:tr>
      <w:tr w:rsidR="00970E37" w:rsidTr="00525FCD">
        <w:trPr>
          <w:trHeight w:val="283"/>
        </w:trPr>
        <w:tc>
          <w:tcPr>
            <w:tcW w:w="1101" w:type="dxa"/>
            <w:vAlign w:val="center"/>
          </w:tcPr>
          <w:p w:rsidR="00970E37" w:rsidRPr="00FD677F" w:rsidRDefault="00970E37" w:rsidP="0052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>УП. 07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970E37" w:rsidTr="00525FCD">
        <w:trPr>
          <w:trHeight w:val="283"/>
        </w:trPr>
        <w:tc>
          <w:tcPr>
            <w:tcW w:w="1101" w:type="dxa"/>
            <w:vAlign w:val="center"/>
          </w:tcPr>
          <w:p w:rsidR="00970E37" w:rsidRPr="00FD677F" w:rsidRDefault="00970E37" w:rsidP="0052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>ПП .07</w:t>
            </w:r>
          </w:p>
        </w:tc>
        <w:tc>
          <w:tcPr>
            <w:tcW w:w="3543" w:type="dxa"/>
            <w:vAlign w:val="center"/>
          </w:tcPr>
          <w:p w:rsidR="00970E37" w:rsidRPr="00FD677F" w:rsidRDefault="00970E37" w:rsidP="00525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DF6C8B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</w:t>
            </w:r>
          </w:p>
        </w:tc>
        <w:tc>
          <w:tcPr>
            <w:tcW w:w="709" w:type="dxa"/>
          </w:tcPr>
          <w:p w:rsidR="00970E37" w:rsidRPr="00665008" w:rsidRDefault="00DF6C8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DF6C8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DF6C8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CC48FD" w:rsidRDefault="00970E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ГИА.00</w:t>
            </w:r>
          </w:p>
        </w:tc>
        <w:tc>
          <w:tcPr>
            <w:tcW w:w="3543" w:type="dxa"/>
          </w:tcPr>
          <w:p w:rsidR="00970E37" w:rsidRPr="00CC48FD" w:rsidRDefault="00970E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011EBF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F00098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</w:tr>
      <w:tr w:rsidR="00970E37" w:rsidTr="00290B5D">
        <w:trPr>
          <w:trHeight w:val="283"/>
        </w:trPr>
        <w:tc>
          <w:tcPr>
            <w:tcW w:w="1101" w:type="dxa"/>
          </w:tcPr>
          <w:p w:rsidR="00970E37" w:rsidRPr="00CC48FD" w:rsidRDefault="0097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8FD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543" w:type="dxa"/>
          </w:tcPr>
          <w:p w:rsidR="00970E37" w:rsidRPr="00CC48FD" w:rsidRDefault="00970E37" w:rsidP="00B4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8FD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r w:rsidR="00B447F4">
              <w:rPr>
                <w:rFonts w:ascii="Times New Roman" w:hAnsi="Times New Roman" w:cs="Times New Roman"/>
                <w:sz w:val="20"/>
                <w:szCs w:val="20"/>
              </w:rPr>
              <w:t xml:space="preserve"> дипломного проекта </w:t>
            </w:r>
            <w:r w:rsidRPr="00CC48FD">
              <w:rPr>
                <w:rFonts w:ascii="Times New Roman" w:hAnsi="Times New Roman" w:cs="Times New Roman"/>
                <w:sz w:val="20"/>
                <w:szCs w:val="20"/>
              </w:rPr>
              <w:t xml:space="preserve">в виде </w:t>
            </w:r>
            <w:r w:rsidR="00B447F4">
              <w:rPr>
                <w:rFonts w:ascii="Times New Roman" w:hAnsi="Times New Roman" w:cs="Times New Roman"/>
                <w:sz w:val="20"/>
                <w:szCs w:val="20"/>
              </w:rPr>
              <w:t>демонстрационного экзамена  (с 22</w:t>
            </w:r>
            <w:r w:rsidRPr="00CC48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447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48FD">
              <w:rPr>
                <w:rFonts w:ascii="Times New Roman" w:hAnsi="Times New Roman" w:cs="Times New Roman"/>
                <w:sz w:val="20"/>
                <w:szCs w:val="20"/>
              </w:rPr>
              <w:t xml:space="preserve"> по 28.06)</w:t>
            </w: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970E37" w:rsidTr="0034121B">
        <w:trPr>
          <w:trHeight w:val="283"/>
        </w:trPr>
        <w:tc>
          <w:tcPr>
            <w:tcW w:w="5211" w:type="dxa"/>
            <w:gridSpan w:val="3"/>
            <w:vMerge w:val="restart"/>
            <w:tcBorders>
              <w:right w:val="nil"/>
            </w:tcBorders>
          </w:tcPr>
          <w:p w:rsidR="00970E37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ежегодно на одного обучающегося 4 часа.</w:t>
            </w:r>
          </w:p>
          <w:p w:rsidR="00970E37" w:rsidRDefault="00970E37" w:rsidP="00FC21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*Не входит в общее  количество зачетов и экзаменов</w:t>
            </w:r>
          </w:p>
          <w:p w:rsidR="00970E37" w:rsidRDefault="00970E37" w:rsidP="00FC21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37" w:rsidRPr="00FC21C2" w:rsidRDefault="00970E37" w:rsidP="00FC21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 и МДК</w:t>
            </w:r>
          </w:p>
        </w:tc>
        <w:tc>
          <w:tcPr>
            <w:tcW w:w="709" w:type="dxa"/>
          </w:tcPr>
          <w:p w:rsidR="00970E37" w:rsidRPr="000E141C" w:rsidRDefault="00B447F4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70E37" w:rsidRPr="000E141C" w:rsidRDefault="00B447F4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70E37" w:rsidRPr="000E141C" w:rsidRDefault="00970E37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41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70E37" w:rsidRPr="000E141C" w:rsidRDefault="00B447F4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70E37" w:rsidRPr="000E141C" w:rsidRDefault="00B447F4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</w:tcPr>
          <w:p w:rsidR="00970E37" w:rsidRPr="000E141C" w:rsidRDefault="00B447F4" w:rsidP="003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70E37" w:rsidTr="0034121B">
        <w:trPr>
          <w:trHeight w:val="283"/>
        </w:trPr>
        <w:tc>
          <w:tcPr>
            <w:tcW w:w="5211" w:type="dxa"/>
            <w:gridSpan w:val="3"/>
            <w:vMerge/>
            <w:tcBorders>
              <w:right w:val="nil"/>
            </w:tcBorders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</w:tcBorders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709" w:type="dxa"/>
          </w:tcPr>
          <w:p w:rsidR="00970E37" w:rsidRPr="00665008" w:rsidRDefault="00DF6C8B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0" w:type="dxa"/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37" w:rsidTr="0034121B">
        <w:trPr>
          <w:trHeight w:val="283"/>
        </w:trPr>
        <w:tc>
          <w:tcPr>
            <w:tcW w:w="5211" w:type="dxa"/>
            <w:gridSpan w:val="3"/>
            <w:vMerge/>
            <w:tcBorders>
              <w:right w:val="nil"/>
            </w:tcBorders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</w:tcBorders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709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0" w:type="dxa"/>
          </w:tcPr>
          <w:p w:rsidR="00970E37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970E37" w:rsidTr="0034121B">
        <w:trPr>
          <w:trHeight w:val="283"/>
        </w:trPr>
        <w:tc>
          <w:tcPr>
            <w:tcW w:w="5211" w:type="dxa"/>
            <w:gridSpan w:val="3"/>
            <w:vMerge/>
            <w:tcBorders>
              <w:right w:val="nil"/>
            </w:tcBorders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</w:tcBorders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709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970E37" w:rsidRPr="00665008" w:rsidRDefault="00970E37" w:rsidP="006D2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0B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0" w:type="dxa"/>
          </w:tcPr>
          <w:p w:rsidR="00970E37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970E37" w:rsidTr="0034121B">
        <w:trPr>
          <w:trHeight w:val="283"/>
        </w:trPr>
        <w:tc>
          <w:tcPr>
            <w:tcW w:w="5211" w:type="dxa"/>
            <w:gridSpan w:val="3"/>
            <w:vMerge/>
            <w:tcBorders>
              <w:right w:val="nil"/>
            </w:tcBorders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</w:tcBorders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Экзаменов</w:t>
            </w:r>
          </w:p>
        </w:tc>
        <w:tc>
          <w:tcPr>
            <w:tcW w:w="709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970E37" w:rsidRDefault="00B447F4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0E37" w:rsidTr="0034121B">
        <w:trPr>
          <w:trHeight w:val="283"/>
        </w:trPr>
        <w:tc>
          <w:tcPr>
            <w:tcW w:w="5211" w:type="dxa"/>
            <w:gridSpan w:val="3"/>
            <w:vMerge/>
            <w:tcBorders>
              <w:right w:val="nil"/>
            </w:tcBorders>
          </w:tcPr>
          <w:p w:rsidR="00970E37" w:rsidRPr="00665008" w:rsidRDefault="00970E37" w:rsidP="000E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</w:tcBorders>
          </w:tcPr>
          <w:p w:rsidR="00970E37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709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0E37" w:rsidRPr="00665008" w:rsidRDefault="006D20B3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70E37" w:rsidRPr="00665008" w:rsidRDefault="00970E37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70E37" w:rsidRPr="00665008" w:rsidRDefault="00B447F4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970E37" w:rsidRDefault="00B447F4" w:rsidP="003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E2ECD" w:rsidRPr="000E2ECD" w:rsidRDefault="000E2ECD" w:rsidP="000E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ECD" w:rsidRPr="000E2ECD" w:rsidSect="009651FE">
      <w:pgSz w:w="16838" w:h="11906" w:orient="landscape"/>
      <w:pgMar w:top="1701" w:right="1134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2356"/>
    <w:multiLevelType w:val="multilevel"/>
    <w:tmpl w:val="887097B0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1C71E6"/>
    <w:multiLevelType w:val="multilevel"/>
    <w:tmpl w:val="9E74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2">
    <w:nsid w:val="7665427E"/>
    <w:multiLevelType w:val="hybridMultilevel"/>
    <w:tmpl w:val="F31613F0"/>
    <w:lvl w:ilvl="0" w:tplc="87FC5C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B498E"/>
    <w:multiLevelType w:val="multilevel"/>
    <w:tmpl w:val="30407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ECD"/>
    <w:rsid w:val="00001605"/>
    <w:rsid w:val="0000542B"/>
    <w:rsid w:val="00011EBF"/>
    <w:rsid w:val="00064787"/>
    <w:rsid w:val="00070735"/>
    <w:rsid w:val="000936AE"/>
    <w:rsid w:val="000B10DE"/>
    <w:rsid w:val="000E141C"/>
    <w:rsid w:val="000E2ECD"/>
    <w:rsid w:val="001103D1"/>
    <w:rsid w:val="00147F3C"/>
    <w:rsid w:val="001A6DBF"/>
    <w:rsid w:val="001D035C"/>
    <w:rsid w:val="001F7DE2"/>
    <w:rsid w:val="00235797"/>
    <w:rsid w:val="00242512"/>
    <w:rsid w:val="00290B5D"/>
    <w:rsid w:val="002E618B"/>
    <w:rsid w:val="002F669A"/>
    <w:rsid w:val="003009E7"/>
    <w:rsid w:val="00326941"/>
    <w:rsid w:val="0034121B"/>
    <w:rsid w:val="00350A38"/>
    <w:rsid w:val="003B7571"/>
    <w:rsid w:val="003C3ACB"/>
    <w:rsid w:val="0040135B"/>
    <w:rsid w:val="00405983"/>
    <w:rsid w:val="004273DB"/>
    <w:rsid w:val="00441277"/>
    <w:rsid w:val="00462712"/>
    <w:rsid w:val="00492DBE"/>
    <w:rsid w:val="004A174C"/>
    <w:rsid w:val="00525FCD"/>
    <w:rsid w:val="00526B2D"/>
    <w:rsid w:val="00551E88"/>
    <w:rsid w:val="00560AD4"/>
    <w:rsid w:val="005761AD"/>
    <w:rsid w:val="005953CE"/>
    <w:rsid w:val="006058AE"/>
    <w:rsid w:val="00620197"/>
    <w:rsid w:val="0062410A"/>
    <w:rsid w:val="00665008"/>
    <w:rsid w:val="006D20B3"/>
    <w:rsid w:val="00736668"/>
    <w:rsid w:val="00740273"/>
    <w:rsid w:val="00772CE2"/>
    <w:rsid w:val="00831189"/>
    <w:rsid w:val="00834584"/>
    <w:rsid w:val="0086145E"/>
    <w:rsid w:val="00892C09"/>
    <w:rsid w:val="008A48D6"/>
    <w:rsid w:val="008C09D5"/>
    <w:rsid w:val="008C0EC9"/>
    <w:rsid w:val="008E0015"/>
    <w:rsid w:val="008F1090"/>
    <w:rsid w:val="009046B7"/>
    <w:rsid w:val="00930B55"/>
    <w:rsid w:val="00952C76"/>
    <w:rsid w:val="00957D78"/>
    <w:rsid w:val="009651FE"/>
    <w:rsid w:val="00970E37"/>
    <w:rsid w:val="00972BA7"/>
    <w:rsid w:val="0097728A"/>
    <w:rsid w:val="00990366"/>
    <w:rsid w:val="009D424A"/>
    <w:rsid w:val="009E59A8"/>
    <w:rsid w:val="00A04DDC"/>
    <w:rsid w:val="00A619B4"/>
    <w:rsid w:val="00AC2440"/>
    <w:rsid w:val="00B07B55"/>
    <w:rsid w:val="00B109F3"/>
    <w:rsid w:val="00B214F9"/>
    <w:rsid w:val="00B25B3A"/>
    <w:rsid w:val="00B41ECE"/>
    <w:rsid w:val="00B447F4"/>
    <w:rsid w:val="00B45527"/>
    <w:rsid w:val="00B50428"/>
    <w:rsid w:val="00B50AD1"/>
    <w:rsid w:val="00B73472"/>
    <w:rsid w:val="00BC0D56"/>
    <w:rsid w:val="00BC6BA7"/>
    <w:rsid w:val="00BD026E"/>
    <w:rsid w:val="00BF62D7"/>
    <w:rsid w:val="00C65264"/>
    <w:rsid w:val="00C66DFC"/>
    <w:rsid w:val="00C7222C"/>
    <w:rsid w:val="00C85E3C"/>
    <w:rsid w:val="00CB7621"/>
    <w:rsid w:val="00CC1632"/>
    <w:rsid w:val="00CC48FD"/>
    <w:rsid w:val="00CD10A6"/>
    <w:rsid w:val="00CE1C82"/>
    <w:rsid w:val="00D00722"/>
    <w:rsid w:val="00D1671C"/>
    <w:rsid w:val="00D212A7"/>
    <w:rsid w:val="00D24B36"/>
    <w:rsid w:val="00D55F91"/>
    <w:rsid w:val="00DB6A86"/>
    <w:rsid w:val="00DD5790"/>
    <w:rsid w:val="00DE503B"/>
    <w:rsid w:val="00DF6C8B"/>
    <w:rsid w:val="00E604D2"/>
    <w:rsid w:val="00E77C7D"/>
    <w:rsid w:val="00F00098"/>
    <w:rsid w:val="00F30AAE"/>
    <w:rsid w:val="00F52002"/>
    <w:rsid w:val="00FB628D"/>
    <w:rsid w:val="00FC21C2"/>
    <w:rsid w:val="00FD165C"/>
    <w:rsid w:val="00FD677F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1C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455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5527"/>
    <w:rPr>
      <w:color w:val="800080"/>
      <w:u w:val="single"/>
    </w:rPr>
  </w:style>
  <w:style w:type="paragraph" w:customStyle="1" w:styleId="xl65">
    <w:name w:val="xl65"/>
    <w:basedOn w:val="a"/>
    <w:rsid w:val="00B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455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B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45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B455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B4552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B45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B455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B455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B455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B4552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B455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455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45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B455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B45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B45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45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45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45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45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45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455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B45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5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5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2">
    <w:name w:val="xl102"/>
    <w:basedOn w:val="a"/>
    <w:rsid w:val="00B45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B455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455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45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455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455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455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45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455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45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55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B45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B4552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45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455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B455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455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455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45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455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45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455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455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4552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4552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B455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B4552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B45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455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45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455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B455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B4552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B455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B455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455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B455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455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B4552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455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0">
    <w:name w:val="xl150"/>
    <w:basedOn w:val="a"/>
    <w:rsid w:val="00B45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B45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2">
    <w:name w:val="xl152"/>
    <w:basedOn w:val="a"/>
    <w:rsid w:val="00B4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rsid w:val="00B455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4">
    <w:name w:val="xl154"/>
    <w:basedOn w:val="a"/>
    <w:rsid w:val="00B455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B4552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B4552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B455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B455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B455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B4552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B455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B45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3">
    <w:name w:val="xl163"/>
    <w:basedOn w:val="a"/>
    <w:rsid w:val="00B4552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B45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455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455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45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B455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3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uiPriority w:val="99"/>
    <w:rsid w:val="00DE503B"/>
  </w:style>
  <w:style w:type="character" w:customStyle="1" w:styleId="Hyperlink1">
    <w:name w:val="Hyperlink.1"/>
    <w:uiPriority w:val="99"/>
    <w:rsid w:val="00DE503B"/>
    <w:rPr>
      <w:lang w:val="ru-RU"/>
    </w:rPr>
  </w:style>
  <w:style w:type="character" w:customStyle="1" w:styleId="a8">
    <w:name w:val="Основной текст_"/>
    <w:basedOn w:val="a0"/>
    <w:link w:val="3"/>
    <w:rsid w:val="00E604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E604D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604D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8"/>
    <w:rsid w:val="00E604D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604D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0">
    <w:name w:val="Заголовок №3_"/>
    <w:basedOn w:val="a0"/>
    <w:link w:val="31"/>
    <w:rsid w:val="00D167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D1671C"/>
    <w:pPr>
      <w:widowControl w:val="0"/>
      <w:shd w:val="clear" w:color="auto" w:fill="FFFFFF"/>
      <w:spacing w:before="240" w:after="0" w:line="29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D03B-0EF2-40DF-9B4D-14AE375E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12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2017-06-29T07:45:00Z</cp:lastPrinted>
  <dcterms:created xsi:type="dcterms:W3CDTF">2017-05-18T12:45:00Z</dcterms:created>
  <dcterms:modified xsi:type="dcterms:W3CDTF">2017-06-29T07:46:00Z</dcterms:modified>
</cp:coreProperties>
</file>